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000" w:firstRow="0" w:lastRow="0" w:firstColumn="0" w:lastColumn="0" w:noHBand="0" w:noVBand="0"/>
      </w:tblPr>
      <w:tblGrid>
        <w:gridCol w:w="3371"/>
        <w:gridCol w:w="6097"/>
      </w:tblGrid>
      <w:tr w:rsidR="002B71CE" w:rsidTr="00CE7DA9">
        <w:tc>
          <w:tcPr>
            <w:tcW w:w="3371" w:type="dxa"/>
          </w:tcPr>
          <w:p w:rsidR="002B71CE" w:rsidRDefault="002B71CE" w:rsidP="00CE7DA9">
            <w:pPr>
              <w:rPr>
                <w:sz w:val="26"/>
              </w:rPr>
            </w:pPr>
            <w:r>
              <w:br w:type="page"/>
            </w:r>
            <w:r>
              <w:rPr>
                <w:sz w:val="26"/>
              </w:rPr>
              <w:t>UBND TỈNH KHÁNH HÒA</w:t>
            </w:r>
          </w:p>
        </w:tc>
        <w:tc>
          <w:tcPr>
            <w:tcW w:w="6097" w:type="dxa"/>
          </w:tcPr>
          <w:p w:rsidR="002B71CE" w:rsidRDefault="002B71CE" w:rsidP="00CE7DA9">
            <w:pPr>
              <w:pStyle w:val="Heading2"/>
              <w:rPr>
                <w:sz w:val="26"/>
              </w:rPr>
            </w:pPr>
            <w:r>
              <w:rPr>
                <w:sz w:val="26"/>
              </w:rPr>
              <w:t xml:space="preserve">CỘNG HÒA XÃ HỘI CHỦ NGHĨA VIỆT </w:t>
            </w:r>
            <w:smartTag w:uri="urn:schemas-microsoft-com:office:smarttags" w:element="place">
              <w:smartTag w:uri="urn:schemas-microsoft-com:office:smarttags" w:element="country-region">
                <w:r>
                  <w:rPr>
                    <w:sz w:val="26"/>
                  </w:rPr>
                  <w:t>NAM</w:t>
                </w:r>
              </w:smartTag>
            </w:smartTag>
          </w:p>
        </w:tc>
      </w:tr>
      <w:tr w:rsidR="002B71CE" w:rsidTr="00CE7DA9">
        <w:tc>
          <w:tcPr>
            <w:tcW w:w="3371" w:type="dxa"/>
          </w:tcPr>
          <w:p w:rsidR="002B71CE" w:rsidRDefault="002B71CE" w:rsidP="00CE7DA9">
            <w:pPr>
              <w:pStyle w:val="Heading1"/>
              <w:rPr>
                <w:sz w:val="28"/>
              </w:rPr>
            </w:pPr>
            <w:r>
              <w:rPr>
                <w:sz w:val="28"/>
              </w:rPr>
              <w:t xml:space="preserve">         SỞ TÀI CHÍNH</w:t>
            </w:r>
          </w:p>
        </w:tc>
        <w:tc>
          <w:tcPr>
            <w:tcW w:w="6097" w:type="dxa"/>
          </w:tcPr>
          <w:p w:rsidR="002B71CE" w:rsidRDefault="002B71CE" w:rsidP="00CE7DA9">
            <w:pPr>
              <w:pStyle w:val="Heading6"/>
            </w:pPr>
            <w:r>
              <w:tab/>
            </w:r>
            <w:r>
              <w:tab/>
              <w:t>Độc lập - Tự do - Hạnh phúc</w:t>
            </w:r>
          </w:p>
        </w:tc>
      </w:tr>
      <w:tr w:rsidR="002B71CE" w:rsidTr="00CE7DA9">
        <w:tc>
          <w:tcPr>
            <w:tcW w:w="3371" w:type="dxa"/>
          </w:tcPr>
          <w:p w:rsidR="002B71CE" w:rsidRDefault="00932BA8" w:rsidP="00CE7DA9">
            <w:pPr>
              <w:rPr>
                <w:sz w:val="26"/>
              </w:rPr>
            </w:pPr>
            <w:r>
              <w:rPr>
                <w:noProof/>
                <w:sz w:val="20"/>
              </w:rPr>
              <mc:AlternateContent>
                <mc:Choice Requires="wps">
                  <w:drawing>
                    <wp:anchor distT="0" distB="0" distL="114300" distR="114300" simplePos="0" relativeHeight="251657216" behindDoc="0" locked="0" layoutInCell="1" allowOverlap="1" wp14:anchorId="16641D88" wp14:editId="19CDB231">
                      <wp:simplePos x="0" y="0"/>
                      <wp:positionH relativeFrom="column">
                        <wp:posOffset>533400</wp:posOffset>
                      </wp:positionH>
                      <wp:positionV relativeFrom="paragraph">
                        <wp:posOffset>38735</wp:posOffset>
                      </wp:positionV>
                      <wp:extent cx="914400" cy="0"/>
                      <wp:effectExtent l="13335" t="10160" r="5715" b="889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272431D"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5pt" to="11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kDEg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OnWJreuAIiKrWzITl6Vi9mq+l3h5SuWqIOPFJ8vRi4l4ViJm+uhI0z8MC+/6wZxJCj17FO&#10;58Z2ARIqgM5RjstdDn72iMLhIsvzFESjgyshxXDPWOc/cd2hYJRYAueIS05b5wMPUgwh4RmlN0LK&#10;KLZUqAfs6WQaLzgtBQvOEObsYV9Ji04ktEv8YlLgeQyz+qhYBGs5Yeub7YmQVxselyrgQSZA52Zd&#10;++HHIl2s5+t5Psons/UoT+t69HFT5aPZJvswrZ/qqqqzn4FalhetYIyrwG7ozSz/O+1vU3Ltqnt3&#10;3suQvEWP9QKywz+SjlIG9cIwuWKv2WVnB4mhHWPwbXRCvz/uwX4c8NUvAAAA//8DAFBLAwQUAAYA&#10;CAAAACEAeBNJ5doAAAAGAQAADwAAAGRycy9kb3ducmV2LnhtbEyPwU7DMBBE70j8g7VIXKrWaUBV&#10;lMapEJAbF1oQ1228JBHxOo3dNvD1LFzg+DSrmbfFZnK9OtEYOs8GlosEFHHtbceNgZddNc9AhYhs&#10;sfdMBj4pwKa8vCgwt/7Mz3TaxkZJCYccDbQxDrnWoW7JYVj4gViydz86jIJjo+2IZyl3vU6TZKUd&#10;diwLLQ5031L9sT06A6F6pUP1NatnydtN4yk9PDw9ojHXV9PdGlSkKf4dw4++qEMpTnt/ZBtUbyC7&#10;lVeigdUSlMRpmgnvf1mXhf6vX34DAAD//wMAUEsBAi0AFAAGAAgAAAAhALaDOJL+AAAA4QEAABMA&#10;AAAAAAAAAAAAAAAAAAAAAFtDb250ZW50X1R5cGVzXS54bWxQSwECLQAUAAYACAAAACEAOP0h/9YA&#10;AACUAQAACwAAAAAAAAAAAAAAAAAvAQAAX3JlbHMvLnJlbHNQSwECLQAUAAYACAAAACEA5F65AxIC&#10;AAAoBAAADgAAAAAAAAAAAAAAAAAuAgAAZHJzL2Uyb0RvYy54bWxQSwECLQAUAAYACAAAACEAeBNJ&#10;5doAAAAGAQAADwAAAAAAAAAAAAAAAABsBAAAZHJzL2Rvd25yZXYueG1sUEsFBgAAAAAEAAQA8wAA&#10;AHMFAAAAAA==&#10;"/>
                  </w:pict>
                </mc:Fallback>
              </mc:AlternateContent>
            </w:r>
          </w:p>
        </w:tc>
        <w:tc>
          <w:tcPr>
            <w:tcW w:w="6097" w:type="dxa"/>
          </w:tcPr>
          <w:p w:rsidR="002B71CE" w:rsidRDefault="00932BA8" w:rsidP="00CE7DA9">
            <w:pPr>
              <w:rPr>
                <w:sz w:val="26"/>
              </w:rPr>
            </w:pPr>
            <w:r>
              <w:rPr>
                <w:noProof/>
              </w:rPr>
              <mc:AlternateContent>
                <mc:Choice Requires="wps">
                  <w:drawing>
                    <wp:anchor distT="0" distB="0" distL="114300" distR="114300" simplePos="0" relativeHeight="251658240" behindDoc="0" locked="0" layoutInCell="1" allowOverlap="1" wp14:anchorId="0339B5BB" wp14:editId="57FD75B0">
                      <wp:simplePos x="0" y="0"/>
                      <wp:positionH relativeFrom="column">
                        <wp:posOffset>954405</wp:posOffset>
                      </wp:positionH>
                      <wp:positionV relativeFrom="paragraph">
                        <wp:posOffset>43815</wp:posOffset>
                      </wp:positionV>
                      <wp:extent cx="1955800" cy="0"/>
                      <wp:effectExtent l="12700" t="5715" r="12700" b="1333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F86EF4"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3.45pt" to="22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v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rPFdDpPwTV6P0tIcQ801vkPXHcoTEosQXQkJqet8yAdoHdIuEfpjZAy&#10;ui0V6ku8mE6mMcBpKVg4DDBnD/tKWnQioV/iF+oAZA8wq4+KRbKWE7a+zT0R8joHvFSBD1IBObfZ&#10;tSG+LdLFer6e56N8MluP8rSuR+83VT6abbJ30/qprqo6+x6kZXnRCsa4CuruzZnlf2f+7Zlc22po&#10;z6EMySN7TBHE3v9RdPQy2HdthL1ml50N1Qi2Qj9G8O3thIb/dR1RP1/46gcAAAD//wMAUEsDBBQA&#10;BgAIAAAAIQCTL/Ah2QAAAAcBAAAPAAAAZHJzL2Rvd25yZXYueG1sTI7BTsMwEETvSPyDtUhcKmrT&#10;0qqEOBUCcuNCAXHdxksSEa/T2G0DX8/CBY5PM5p5+Xr0nTrQENvAFi6nBhRxFVzLtYWX5/JiBSom&#10;ZIddYLLwSRHWxelJjpkLR36iwybVSkY4ZmihSanPtI5VQx7jNPTEkr2HwWMSHGrtBjzKuO/0zJil&#10;9tiyPDTY011D1cdm7y3E8pV25dekmpi3eR1otrt/fEBrz8/G2xtQicb0V4YffVGHQpy2Yc8uqk54&#10;YeZStbC8BiX51WIlvP1lXeT6v3/xDQAA//8DAFBLAQItABQABgAIAAAAIQC2gziS/gAAAOEBAAAT&#10;AAAAAAAAAAAAAAAAAAAAAABbQ29udGVudF9UeXBlc10ueG1sUEsBAi0AFAAGAAgAAAAhADj9If/W&#10;AAAAlAEAAAsAAAAAAAAAAAAAAAAALwEAAF9yZWxzLy5yZWxzUEsBAi0AFAAGAAgAAAAhANvAH+8U&#10;AgAAKQQAAA4AAAAAAAAAAAAAAAAALgIAAGRycy9lMm9Eb2MueG1sUEsBAi0AFAAGAAgAAAAhAJMv&#10;8CHZAAAABwEAAA8AAAAAAAAAAAAAAAAAbgQAAGRycy9kb3ducmV2LnhtbFBLBQYAAAAABAAEAPMA&#10;AAB0BQAAAAA=&#10;"/>
                  </w:pict>
                </mc:Fallback>
              </mc:AlternateContent>
            </w:r>
          </w:p>
        </w:tc>
      </w:tr>
      <w:tr w:rsidR="002B71CE" w:rsidTr="00CE7DA9">
        <w:tc>
          <w:tcPr>
            <w:tcW w:w="3371" w:type="dxa"/>
          </w:tcPr>
          <w:p w:rsidR="002B71CE" w:rsidRDefault="002B71CE" w:rsidP="00CE7DA9">
            <w:pPr>
              <w:spacing w:after="120"/>
              <w:jc w:val="center"/>
              <w:rPr>
                <w:sz w:val="26"/>
              </w:rPr>
            </w:pPr>
            <w:r>
              <w:rPr>
                <w:sz w:val="26"/>
              </w:rPr>
              <w:t>Số :           /</w:t>
            </w:r>
            <w:r w:rsidR="008D6935">
              <w:rPr>
                <w:sz w:val="26"/>
              </w:rPr>
              <w:t>TTr-</w:t>
            </w:r>
            <w:r>
              <w:rPr>
                <w:sz w:val="26"/>
              </w:rPr>
              <w:t>STC</w:t>
            </w:r>
          </w:p>
        </w:tc>
        <w:tc>
          <w:tcPr>
            <w:tcW w:w="6097" w:type="dxa"/>
          </w:tcPr>
          <w:p w:rsidR="002B71CE" w:rsidRDefault="002B71CE" w:rsidP="000E600B">
            <w:pPr>
              <w:pStyle w:val="Heading3"/>
              <w:rPr>
                <w:sz w:val="26"/>
              </w:rPr>
            </w:pPr>
            <w:r>
              <w:rPr>
                <w:sz w:val="26"/>
              </w:rPr>
              <w:t>Khánh</w:t>
            </w:r>
            <w:r w:rsidR="00B66C93">
              <w:rPr>
                <w:sz w:val="26"/>
              </w:rPr>
              <w:t xml:space="preserve"> Hòa, ngày     tháng     năm 202</w:t>
            </w:r>
            <w:r w:rsidR="00A2517B">
              <w:rPr>
                <w:sz w:val="26"/>
              </w:rPr>
              <w:t>4</w:t>
            </w:r>
          </w:p>
        </w:tc>
      </w:tr>
      <w:tr w:rsidR="002B71CE" w:rsidTr="00CE7DA9">
        <w:tc>
          <w:tcPr>
            <w:tcW w:w="3371" w:type="dxa"/>
          </w:tcPr>
          <w:p w:rsidR="005A6E67" w:rsidRPr="00626B73" w:rsidRDefault="005A6E67" w:rsidP="008D6935">
            <w:pPr>
              <w:jc w:val="center"/>
              <w:rPr>
                <w:sz w:val="22"/>
                <w:szCs w:val="24"/>
              </w:rPr>
            </w:pPr>
          </w:p>
        </w:tc>
        <w:tc>
          <w:tcPr>
            <w:tcW w:w="6097" w:type="dxa"/>
          </w:tcPr>
          <w:p w:rsidR="002B71CE" w:rsidRDefault="002B71CE" w:rsidP="00CE7DA9"/>
        </w:tc>
      </w:tr>
      <w:tr w:rsidR="00FA4B49" w:rsidTr="005A6E67">
        <w:tc>
          <w:tcPr>
            <w:tcW w:w="3371" w:type="dxa"/>
          </w:tcPr>
          <w:p w:rsidR="00FA4B49" w:rsidRPr="0002535E" w:rsidRDefault="00FA4B49" w:rsidP="0048091B">
            <w:pPr>
              <w:jc w:val="center"/>
              <w:rPr>
                <w:sz w:val="24"/>
                <w:szCs w:val="24"/>
              </w:rPr>
            </w:pPr>
          </w:p>
        </w:tc>
        <w:tc>
          <w:tcPr>
            <w:tcW w:w="6097" w:type="dxa"/>
          </w:tcPr>
          <w:p w:rsidR="00FA4B49" w:rsidRPr="00FA4B49" w:rsidRDefault="00FA4B49" w:rsidP="00CE7DA9"/>
        </w:tc>
      </w:tr>
    </w:tbl>
    <w:p w:rsidR="002B71CE" w:rsidRPr="00626B73" w:rsidRDefault="002B71CE" w:rsidP="002B71CE">
      <w:pPr>
        <w:jc w:val="both"/>
        <w:rPr>
          <w:sz w:val="2"/>
        </w:rPr>
      </w:pPr>
      <w:r>
        <w:tab/>
      </w:r>
    </w:p>
    <w:p w:rsidR="008D6935" w:rsidRDefault="008D6935" w:rsidP="008D6935">
      <w:pPr>
        <w:tabs>
          <w:tab w:val="right" w:leader="dot" w:pos="7920"/>
        </w:tabs>
        <w:spacing w:line="264" w:lineRule="auto"/>
        <w:jc w:val="center"/>
        <w:rPr>
          <w:b/>
        </w:rPr>
      </w:pPr>
      <w:r w:rsidRPr="00AD1A4A">
        <w:rPr>
          <w:b/>
        </w:rPr>
        <w:t>TỜ TRÌNH</w:t>
      </w:r>
    </w:p>
    <w:p w:rsidR="008D6935" w:rsidRDefault="00A2517B" w:rsidP="008D6935">
      <w:pPr>
        <w:spacing w:line="264" w:lineRule="auto"/>
        <w:jc w:val="center"/>
        <w:rPr>
          <w:b/>
          <w:spacing w:val="-2"/>
        </w:rPr>
      </w:pPr>
      <w:r w:rsidRPr="00A2517B">
        <w:rPr>
          <w:b/>
          <w:spacing w:val="-2"/>
        </w:rPr>
        <w:t xml:space="preserve">V/v đề nghị ban hành Hướng dẫn chức năng, nhiệm vụ, quyền hạn và tổ chức của Phòng </w:t>
      </w:r>
      <w:r>
        <w:rPr>
          <w:b/>
          <w:spacing w:val="-2"/>
        </w:rPr>
        <w:t>Tài chính – Kế hoạch</w:t>
      </w:r>
      <w:r w:rsidRPr="00A2517B">
        <w:rPr>
          <w:b/>
          <w:spacing w:val="-2"/>
        </w:rPr>
        <w:t xml:space="preserve"> thuộc Ủy ban nhân dân cấp huyện </w:t>
      </w:r>
    </w:p>
    <w:p w:rsidR="00A2517B" w:rsidRDefault="00A2517B" w:rsidP="008D6935">
      <w:pPr>
        <w:spacing w:line="264" w:lineRule="auto"/>
        <w:jc w:val="center"/>
        <w:rPr>
          <w:b/>
          <w:spacing w:val="-2"/>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47625</wp:posOffset>
                </wp:positionV>
                <wp:extent cx="1162050" cy="400050"/>
                <wp:effectExtent l="9525" t="10795" r="952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00050"/>
                        </a:xfrm>
                        <a:prstGeom prst="rect">
                          <a:avLst/>
                        </a:prstGeom>
                        <a:solidFill>
                          <a:srgbClr val="FFFFFF"/>
                        </a:solidFill>
                        <a:ln w="9525">
                          <a:solidFill>
                            <a:srgbClr val="000000"/>
                          </a:solidFill>
                          <a:miter lim="800000"/>
                          <a:headEnd/>
                          <a:tailEnd/>
                        </a:ln>
                      </wps:spPr>
                      <wps:txbx>
                        <w:txbxContent>
                          <w:p w:rsidR="00A2517B" w:rsidRDefault="00A2517B" w:rsidP="00A2517B">
                            <w:pPr>
                              <w:spacing w:before="60"/>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8.25pt;margin-top:3.75pt;width:91.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heJAIAAEcEAAAOAAAAZHJzL2Uyb0RvYy54bWysU21v0zAQ/o7Ef7D8nSap0rFFTaepowhp&#10;wMTgBziOk1j4jbPbZPx6zk7XdcAnRD5Yd7nz4+eeu1tfT1qRgwAvralpscgpEYbbVpq+pt++7t5c&#10;UuIDMy1T1oiaPgpPrzevX61HV4mlHaxqBRAEMb4aXU2HEFyVZZ4PQjO/sE4YDHYWNAvoQp+1wEZE&#10;1ypb5vlFNlpoHVguvMe/t3OQbhJ+1wkePnedF4GomiK3kE5IZxPPbLNmVQ/MDZIfabB/YKGZNPjo&#10;CeqWBUb2IP+A0pKD9bYLC251ZrtOcpFqwGqK/LdqHgbmRKoFxfHuJJP/f7D80+EeiGxrWlJimMYW&#10;fUHRmOmVIGWUZ3S+wqwHdw+xQO/uLP/uibHbAbPEDYAdB8FaJFXE/OzFheh4vEqa8aNtEZ3tg01K&#10;TR3oCIgakCk15PHUEDEFwvFnUVws8xX2jWOszPNoxydY9XTbgQ/vhdUkGjUF5J7Q2eHOhzn1KSWx&#10;t0q2O6lUcqBvtgrIgeFw7NJ3RPfnacqQsaZXq+UqIb+I+XMI5Iff3yC0DDjlSuqaXp6SWBVle2da&#10;pMmqwKSabaxOmaOOUbq5BWFqJkyMeja2fURFwc7TjNuHxmDhJyUjTnJN/Y89A0GJ+mCwK1dFWcbR&#10;T065ertEB84jzXmEGY5QNQ2UzOY2zOuydyD7AV8qkgzG3mAnO5lEfmZ15I3Tmtp03Ky4Dud+ynre&#10;/80vAAAA//8DAFBLAwQUAAYACAAAACEAm7PnltoAAAAHAQAADwAAAGRycy9kb3ducmV2LnhtbEyO&#10;wU7DMBBE70j8g7VI3KhDUQsJcSoEKhLHNr1w28RLEojXUey0ga9ne4LTzmhGsy/fzK5XRxpD59nA&#10;7SIBRVx723Fj4FBubx5AhYhssfdMBr4pwKa4vMgxs/7EOzruY6NkhEOGBtoYh0zrULfkMCz8QCzZ&#10;hx8dRrFjo+2IJxl3vV4myVo77Fg+tDjQc0v1135yBqpuecCfXfmauHR7F9/m8nN6fzHm+mp+egQV&#10;aY5/ZTjjCzoUwlT5iW1Qvfj1SpoG7uWc4zQVUYlPVqCLXP/nL34BAAD//wMAUEsBAi0AFAAGAAgA&#10;AAAhALaDOJL+AAAA4QEAABMAAAAAAAAAAAAAAAAAAAAAAFtDb250ZW50X1R5cGVzXS54bWxQSwEC&#10;LQAUAAYACAAAACEAOP0h/9YAAACUAQAACwAAAAAAAAAAAAAAAAAvAQAAX3JlbHMvLnJlbHNQSwEC&#10;LQAUAAYACAAAACEA6fTIXiQCAABHBAAADgAAAAAAAAAAAAAAAAAuAgAAZHJzL2Uyb0RvYy54bWxQ&#10;SwECLQAUAAYACAAAACEAm7PnltoAAAAHAQAADwAAAAAAAAAAAAAAAAB+BAAAZHJzL2Rvd25yZXYu&#10;eG1sUEsFBgAAAAAEAAQA8wAAAIUFAAAAAA==&#10;">
                <v:textbox>
                  <w:txbxContent>
                    <w:p w:rsidR="00A2517B" w:rsidRDefault="00A2517B" w:rsidP="00A2517B">
                      <w:pPr>
                        <w:spacing w:before="60"/>
                        <w:jc w:val="center"/>
                      </w:pPr>
                      <w:r>
                        <w:t>DỰ THẢO</w:t>
                      </w:r>
                    </w:p>
                  </w:txbxContent>
                </v:textbox>
              </v:rect>
            </w:pict>
          </mc:Fallback>
        </mc:AlternateContent>
      </w:r>
      <w:r>
        <w:rPr>
          <w:b/>
          <w:noProof/>
          <w:spacing w:val="-2"/>
        </w:rPr>
        <w:t xml:space="preserve"> </w:t>
      </w:r>
      <w:r>
        <w:rPr>
          <w:b/>
          <w:noProof/>
          <w:spacing w:val="-2"/>
        </w:rPr>
        <mc:AlternateContent>
          <mc:Choice Requires="wps">
            <w:drawing>
              <wp:anchor distT="0" distB="0" distL="114300" distR="114300" simplePos="0" relativeHeight="251659264" behindDoc="0" locked="0" layoutInCell="1" allowOverlap="1" wp14:anchorId="30CD6FCA" wp14:editId="5F5DA3B8">
                <wp:simplePos x="0" y="0"/>
                <wp:positionH relativeFrom="margin">
                  <wp:posOffset>1808480</wp:posOffset>
                </wp:positionH>
                <wp:positionV relativeFrom="paragraph">
                  <wp:posOffset>33655</wp:posOffset>
                </wp:positionV>
                <wp:extent cx="2398143"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2398143"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5DD8C" id="Straight Connector 3"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42.4pt,2.65pt" to="331.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bOwQEAAMQDAAAOAAAAZHJzL2Uyb0RvYy54bWysU02P0zAQvSPxHyzfadIWLSVquoeu4IKg&#10;YhfuXmfcWPhLY9Ok/56x0wYErLRCXCx/vPdm3stkeztaw06AUXvX8uWi5gyc9J12x5Z/eXj3asNZ&#10;TMJ1wngHLT9D5Le7ly+2Q2hg5XtvOkBGIi42Q2h5n1JoqirKHqyICx/A0aPyaEWiIx6rDsVA6tZU&#10;q7q+qQaPXUAvIUa6vZse+a7oKwUyfVIqQmKm5dRbKiuW9TGv1W4rmiOK0Gt5aUP8QxdWaEdFZ6k7&#10;kQT7jvoPKasl+uhVWkhvK6+UllA8kJtl/Zub+14EKF4onBjmmOL/k5UfTwdkumv5mjMnLH2i+4RC&#10;H/vE9t45CtAjW+echhAbgu/dAS+nGA6YTY8KLVNGh680AiUGMsbGkvJ5ThnGxCRdrtZvN8vXVE7S&#10;2+Zm9SaLV5NKVgsY03vwluVNy412OQPRiNOHmCboFUK83NXUR9mls4EMNu4zKPJF9aaOykTB3iA7&#10;CZqF7tvyUrYgM0VpY2ZSXUo+SbpgMw3KlD2XOKNLRe/STLTaefxb1TReW1UT/up68pptP/ruXL5K&#10;iYNGpQR6Ges8i7+eC/3nz7f7AQAA//8DAFBLAwQUAAYACAAAACEAEIWs59sAAAAHAQAADwAAAGRy&#10;cy9kb3ducmV2LnhtbEzOwW7CMAwG4PukvUPkSdxGsm4tqDRFDAntPNiFW9p4bUXjdE2A8vZ4p+1m&#10;67d+f8V6cr244Bg6Txpe5goEUu1tR42Gr8PueQkiREPW9J5Qww0DrMvHh8Lk1l/pEy/72AguoZAb&#10;DW2MQy5lqFt0Jsz9gMTZtx+dibyOjbSjuXK562WiVCad6Yg/tGbAbYv1aX92Gg4fTk1V7LZIPwu1&#10;Ob6nGR1TrWdP02YFIuIU/47hl890KNlU+TPZIHoNyfKN6VFD+gqC8yxLUhAVDwuQZSH/+8s7AAAA&#10;//8DAFBLAQItABQABgAIAAAAIQC2gziS/gAAAOEBAAATAAAAAAAAAAAAAAAAAAAAAABbQ29udGVu&#10;dF9UeXBlc10ueG1sUEsBAi0AFAAGAAgAAAAhADj9If/WAAAAlAEAAAsAAAAAAAAAAAAAAAAALwEA&#10;AF9yZWxzLy5yZWxzUEsBAi0AFAAGAAgAAAAhAPR+1s7BAQAAxAMAAA4AAAAAAAAAAAAAAAAALgIA&#10;AGRycy9lMm9Eb2MueG1sUEsBAi0AFAAGAAgAAAAhABCFrOfbAAAABwEAAA8AAAAAAAAAAAAAAAAA&#10;GwQAAGRycy9kb3ducmV2LnhtbFBLBQYAAAAABAAEAPMAAAAjBQAAAAA=&#10;" strokecolor="black [3200]" strokeweight=".5pt">
                <v:stroke joinstyle="miter"/>
                <w10:wrap anchorx="margin"/>
              </v:line>
            </w:pict>
          </mc:Fallback>
        </mc:AlternateContent>
      </w:r>
    </w:p>
    <w:tbl>
      <w:tblPr>
        <w:tblW w:w="8932" w:type="dxa"/>
        <w:tblLook w:val="0000" w:firstRow="0" w:lastRow="0" w:firstColumn="0" w:lastColumn="0" w:noHBand="0" w:noVBand="0"/>
      </w:tblPr>
      <w:tblGrid>
        <w:gridCol w:w="2835"/>
        <w:gridCol w:w="6097"/>
      </w:tblGrid>
      <w:tr w:rsidR="008D6935" w:rsidRPr="00FA4B49" w:rsidTr="00DE6B0D">
        <w:tc>
          <w:tcPr>
            <w:tcW w:w="2835" w:type="dxa"/>
          </w:tcPr>
          <w:p w:rsidR="008D6935" w:rsidRPr="0002535E" w:rsidRDefault="008D6935" w:rsidP="00D4678A">
            <w:pPr>
              <w:jc w:val="center"/>
              <w:rPr>
                <w:sz w:val="24"/>
                <w:szCs w:val="24"/>
              </w:rPr>
            </w:pPr>
          </w:p>
        </w:tc>
        <w:tc>
          <w:tcPr>
            <w:tcW w:w="6097" w:type="dxa"/>
          </w:tcPr>
          <w:p w:rsidR="008D6935" w:rsidRPr="00FA4B49" w:rsidRDefault="008D6935" w:rsidP="00D4678A">
            <w:r w:rsidRPr="00FA4B49">
              <w:rPr>
                <w:bCs/>
              </w:rPr>
              <w:t>Kính gửi:</w:t>
            </w:r>
            <w:r>
              <w:rPr>
                <w:bCs/>
              </w:rPr>
              <w:t xml:space="preserve"> Ủy ban nhân dân tỉnh</w:t>
            </w:r>
          </w:p>
        </w:tc>
      </w:tr>
    </w:tbl>
    <w:p w:rsidR="00D443E4" w:rsidRDefault="00D443E4" w:rsidP="006E7258">
      <w:pPr>
        <w:spacing w:before="120"/>
        <w:jc w:val="both"/>
      </w:pPr>
    </w:p>
    <w:p w:rsidR="00A2517B" w:rsidRDefault="00A2517B" w:rsidP="00434AD4">
      <w:pPr>
        <w:spacing w:after="120" w:line="276" w:lineRule="auto"/>
        <w:ind w:firstLine="709"/>
        <w:jc w:val="both"/>
        <w:rPr>
          <w:bCs/>
          <w:iCs/>
        </w:rPr>
      </w:pPr>
      <w:r w:rsidRPr="00A2517B">
        <w:rPr>
          <w:bCs/>
          <w:iCs/>
        </w:rPr>
        <w:t>Thực hiện chỉ đạo của UBND tỉnh tại Công văn số 431/UBND-TH ngày 11/01/2024 về việc hoàn chỉnh chức năng, nhiệm vụ, quyền hạn của các Phòng chuyên môn thuộc UBND cấp huyện</w:t>
      </w:r>
      <w:r>
        <w:rPr>
          <w:bCs/>
          <w:iCs/>
        </w:rPr>
        <w:t>;</w:t>
      </w:r>
    </w:p>
    <w:p w:rsidR="00A2517B" w:rsidRPr="00A2517B" w:rsidRDefault="00A2517B" w:rsidP="00A2517B">
      <w:pPr>
        <w:spacing w:after="120" w:line="276" w:lineRule="auto"/>
        <w:ind w:firstLine="709"/>
        <w:jc w:val="both"/>
        <w:rPr>
          <w:bCs/>
          <w:iCs/>
        </w:rPr>
      </w:pPr>
      <w:r>
        <w:rPr>
          <w:bCs/>
          <w:iCs/>
        </w:rPr>
        <w:t xml:space="preserve">Sở Tài chính đã dự thảo Quyết định </w:t>
      </w:r>
      <w:r w:rsidRPr="00A2517B">
        <w:rPr>
          <w:bCs/>
          <w:iCs/>
        </w:rPr>
        <w:t>Ban hành Hướng dẫn về chức năng, nhiệm vụ, quyền hạn và tổ chức của Phòng Tài chính – Kế hoạch thuộc Ủy ban nhân dân cấp huyện</w:t>
      </w:r>
      <w:r>
        <w:rPr>
          <w:bCs/>
          <w:iCs/>
        </w:rPr>
        <w:t>, lấy ý kiến góp ý của các Sở, ban, ngành, địa phương liên quan và hoàn chỉnh dự thảo, kính trình UBND tỉnh như sau:</w:t>
      </w:r>
    </w:p>
    <w:p w:rsidR="00434AD4" w:rsidRPr="00434AD4" w:rsidRDefault="00434AD4" w:rsidP="00434AD4">
      <w:pPr>
        <w:spacing w:after="120" w:line="276" w:lineRule="auto"/>
        <w:ind w:firstLine="709"/>
        <w:jc w:val="both"/>
        <w:rPr>
          <w:b/>
          <w:bCs/>
          <w:iCs/>
        </w:rPr>
      </w:pPr>
      <w:r>
        <w:rPr>
          <w:b/>
          <w:bCs/>
          <w:iCs/>
        </w:rPr>
        <w:t xml:space="preserve">I. </w:t>
      </w:r>
      <w:r w:rsidRPr="00434AD4">
        <w:rPr>
          <w:b/>
          <w:bCs/>
          <w:iCs/>
        </w:rPr>
        <w:t>Căn cứ pháp lý</w:t>
      </w:r>
    </w:p>
    <w:p w:rsidR="00A2517B" w:rsidRPr="00A2517B" w:rsidRDefault="00A2517B" w:rsidP="00A2517B">
      <w:pPr>
        <w:pStyle w:val="BodyTextIndent"/>
        <w:ind w:left="0" w:firstLine="709"/>
        <w:jc w:val="both"/>
        <w:rPr>
          <w:iCs/>
        </w:rPr>
      </w:pPr>
      <w:r w:rsidRPr="00A2517B">
        <w:rPr>
          <w:iCs/>
        </w:rPr>
        <w:t>Căn cứ Nghị định số 37/2014/NĐ-CP ngày 05</w:t>
      </w:r>
      <w:r>
        <w:rPr>
          <w:iCs/>
        </w:rPr>
        <w:t>/</w:t>
      </w:r>
      <w:r w:rsidRPr="00A2517B">
        <w:rPr>
          <w:iCs/>
        </w:rPr>
        <w:t>5</w:t>
      </w:r>
      <w:r>
        <w:rPr>
          <w:iCs/>
        </w:rPr>
        <w:t>/</w:t>
      </w:r>
      <w:r w:rsidRPr="00A2517B">
        <w:rPr>
          <w:iCs/>
        </w:rPr>
        <w:t>2014 của Chính phủ quy định tổ chức các cơ quan chuyên môn thuộc UBND cấp huyện, quận, thị xã, thành phố thuộc tỉnh, thành phố trực thuộc Trung ương;</w:t>
      </w:r>
    </w:p>
    <w:p w:rsidR="00A2517B" w:rsidRPr="00A2517B" w:rsidRDefault="00A2517B" w:rsidP="00A2517B">
      <w:pPr>
        <w:pStyle w:val="BodyTextIndent"/>
        <w:ind w:left="0" w:firstLine="709"/>
        <w:jc w:val="both"/>
        <w:rPr>
          <w:iCs/>
        </w:rPr>
      </w:pPr>
      <w:r w:rsidRPr="00A2517B">
        <w:rPr>
          <w:iCs/>
        </w:rPr>
        <w:t>Căn cứ Nghị định số 108/2020/NĐ-CP ngày 14</w:t>
      </w:r>
      <w:r>
        <w:rPr>
          <w:iCs/>
        </w:rPr>
        <w:t>/</w:t>
      </w:r>
      <w:r w:rsidRPr="00A2517B">
        <w:rPr>
          <w:iCs/>
        </w:rPr>
        <w:t>9</w:t>
      </w:r>
      <w:r>
        <w:rPr>
          <w:iCs/>
        </w:rPr>
        <w:t>/</w:t>
      </w:r>
      <w:r w:rsidRPr="00A2517B">
        <w:rPr>
          <w:iCs/>
        </w:rPr>
        <w:t>2020 của Chính phủ về sửa đổi, bổ sung một số điều của Nghị định số 37/2014/NĐ-CP ngày 05</w:t>
      </w:r>
      <w:r>
        <w:rPr>
          <w:iCs/>
        </w:rPr>
        <w:t>/</w:t>
      </w:r>
      <w:r w:rsidRPr="00A2517B">
        <w:rPr>
          <w:iCs/>
        </w:rPr>
        <w:t>5</w:t>
      </w:r>
      <w:r>
        <w:rPr>
          <w:iCs/>
        </w:rPr>
        <w:t>/</w:t>
      </w:r>
      <w:r w:rsidRPr="00A2517B">
        <w:rPr>
          <w:iCs/>
        </w:rPr>
        <w:t>2014 của Chính phủ quy định tổ chức các cơ quan chuyên môn thuộc UBND cấp huyện, quận, thị xã, thành phố thuộc tỉnh, thành phố trực thuộc Trung ương;</w:t>
      </w:r>
    </w:p>
    <w:p w:rsidR="00A2517B" w:rsidRPr="00A2517B" w:rsidRDefault="00A2517B" w:rsidP="00A2517B">
      <w:pPr>
        <w:pStyle w:val="BodyTextIndent"/>
        <w:ind w:left="0" w:firstLine="709"/>
        <w:jc w:val="both"/>
        <w:rPr>
          <w:iCs/>
        </w:rPr>
      </w:pPr>
      <w:r w:rsidRPr="00A2517B">
        <w:rPr>
          <w:iCs/>
        </w:rPr>
        <w:t>Căn cứ Thông tư số 04/2022/TT-BTC ngày 28</w:t>
      </w:r>
      <w:r>
        <w:rPr>
          <w:iCs/>
        </w:rPr>
        <w:t>/</w:t>
      </w:r>
      <w:r w:rsidRPr="00A2517B">
        <w:rPr>
          <w:iCs/>
        </w:rPr>
        <w:t>01</w:t>
      </w:r>
      <w:r>
        <w:rPr>
          <w:iCs/>
        </w:rPr>
        <w:t>/</w:t>
      </w:r>
      <w:r w:rsidRPr="00A2517B">
        <w:rPr>
          <w:iCs/>
        </w:rPr>
        <w:t>2022 của Bộ trưởng Bộ Tài chính hướng dẫn chức năng, nhiệm vụ, quyền hạn của cơ quan tài chính địa phương thuộc Ủy ban nhân dân cấp tỉnh và Ủy ban nhân dân cấp huyện;</w:t>
      </w:r>
    </w:p>
    <w:p w:rsidR="00434AD4" w:rsidRPr="00434AD4" w:rsidRDefault="00A2517B" w:rsidP="00A2517B">
      <w:pPr>
        <w:pStyle w:val="BodyTextIndent"/>
        <w:ind w:left="0" w:firstLine="709"/>
        <w:jc w:val="both"/>
        <w:rPr>
          <w:bCs/>
          <w:iCs/>
        </w:rPr>
      </w:pPr>
      <w:r w:rsidRPr="00A2517B">
        <w:rPr>
          <w:iCs/>
        </w:rPr>
        <w:t>Căn cứ Thông tư số 05/2022/TTBKHĐT ngày 06</w:t>
      </w:r>
      <w:r>
        <w:rPr>
          <w:iCs/>
        </w:rPr>
        <w:t>/</w:t>
      </w:r>
      <w:r w:rsidRPr="00A2517B">
        <w:rPr>
          <w:iCs/>
        </w:rPr>
        <w:t>5</w:t>
      </w:r>
      <w:r>
        <w:rPr>
          <w:iCs/>
        </w:rPr>
        <w:t>/</w:t>
      </w:r>
      <w:r w:rsidRPr="00A2517B">
        <w:rPr>
          <w:iCs/>
        </w:rPr>
        <w:t>2022 của Bộ trưởng Bộ Kế hoạch và Đầu tư hướng dẫn chức năng, nhiệm vụ, quyền hạn của Sở Kế hoạch và Đầu tư thuộc Ủy ban nhân dân cấp tỉnh và Phòng Tài chính - Kế hoạch thuộc Ủy ban nhân dân cấp huyện</w:t>
      </w:r>
      <w:r>
        <w:rPr>
          <w:iCs/>
        </w:rPr>
        <w:t>.</w:t>
      </w:r>
    </w:p>
    <w:p w:rsidR="0093570E" w:rsidRPr="0093570E" w:rsidRDefault="0093570E" w:rsidP="00C40C60">
      <w:pPr>
        <w:spacing w:before="120"/>
        <w:ind w:firstLine="720"/>
        <w:jc w:val="both"/>
        <w:rPr>
          <w:b/>
          <w:bCs/>
          <w:color w:val="000000"/>
        </w:rPr>
      </w:pPr>
      <w:r w:rsidRPr="0093570E">
        <w:rPr>
          <w:b/>
          <w:bCs/>
          <w:color w:val="000000"/>
        </w:rPr>
        <w:t xml:space="preserve">II. </w:t>
      </w:r>
      <w:r>
        <w:rPr>
          <w:b/>
          <w:bCs/>
          <w:color w:val="000000"/>
        </w:rPr>
        <w:t xml:space="preserve">Sự cần thiết ban hành </w:t>
      </w:r>
      <w:r w:rsidR="00A2517B">
        <w:rPr>
          <w:b/>
          <w:bCs/>
          <w:color w:val="000000"/>
        </w:rPr>
        <w:t>Quyết định</w:t>
      </w:r>
    </w:p>
    <w:p w:rsidR="00066360" w:rsidRDefault="00A2517B" w:rsidP="00A2517B">
      <w:pPr>
        <w:spacing w:before="120"/>
        <w:ind w:firstLine="709"/>
        <w:jc w:val="both"/>
        <w:rPr>
          <w:color w:val="000000"/>
        </w:rPr>
      </w:pPr>
      <w:r w:rsidRPr="00A2517B">
        <w:rPr>
          <w:color w:val="000000"/>
        </w:rPr>
        <w:t>Theo quy định tại khoản 12</w:t>
      </w:r>
      <w:r w:rsidR="00C76FE0">
        <w:rPr>
          <w:color w:val="000000"/>
        </w:rPr>
        <w:t xml:space="preserve"> </w:t>
      </w:r>
      <w:r w:rsidRPr="00A2517B">
        <w:rPr>
          <w:color w:val="000000"/>
        </w:rPr>
        <w:t>Điều 1 Nghị định số 108/2020/NĐ-CP ngày 14/9/2020 của Chính phủ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r w:rsidR="00C76FE0">
        <w:rPr>
          <w:color w:val="000000"/>
        </w:rPr>
        <w:t xml:space="preserve">, </w:t>
      </w:r>
      <w:r w:rsidR="00C76FE0" w:rsidRPr="00A2517B">
        <w:rPr>
          <w:color w:val="000000"/>
        </w:rPr>
        <w:t xml:space="preserve">UBND </w:t>
      </w:r>
      <w:r w:rsidR="00C76FE0">
        <w:rPr>
          <w:color w:val="000000"/>
        </w:rPr>
        <w:t xml:space="preserve">cấp </w:t>
      </w:r>
      <w:r w:rsidR="00C76FE0" w:rsidRPr="00A2517B">
        <w:rPr>
          <w:color w:val="000000"/>
        </w:rPr>
        <w:t>tỉnh</w:t>
      </w:r>
      <w:r w:rsidR="00C76FE0">
        <w:rPr>
          <w:color w:val="000000"/>
        </w:rPr>
        <w:t xml:space="preserve"> </w:t>
      </w:r>
      <w:r w:rsidR="00C76FE0" w:rsidRPr="00C76FE0">
        <w:rPr>
          <w:i/>
          <w:color w:val="000000"/>
        </w:rPr>
        <w:t>“</w:t>
      </w:r>
      <w:r w:rsidR="00066360" w:rsidRPr="00C76FE0">
        <w:rPr>
          <w:i/>
          <w:color w:val="000000"/>
        </w:rPr>
        <w:t xml:space="preserve">Hướng dẫn cụ thể chức năng, nhiệm </w:t>
      </w:r>
      <w:r w:rsidR="00066360" w:rsidRPr="00C76FE0">
        <w:rPr>
          <w:i/>
          <w:color w:val="000000"/>
        </w:rPr>
        <w:lastRenderedPageBreak/>
        <w:t>vụ, quyền hạn và tổ chức của cơ quan chuyên môn thuộc Ủy ban nhân dân cấp huyện theo quy định của Nghị định này và các văn bản pháp luật khác liên quan</w:t>
      </w:r>
      <w:r w:rsidR="00C76FE0" w:rsidRPr="00C76FE0">
        <w:rPr>
          <w:i/>
          <w:color w:val="000000"/>
        </w:rPr>
        <w:t>”</w:t>
      </w:r>
      <w:r w:rsidR="00066360" w:rsidRPr="00C76FE0">
        <w:rPr>
          <w:i/>
          <w:color w:val="000000"/>
        </w:rPr>
        <w:t>.</w:t>
      </w:r>
      <w:r w:rsidR="00066360" w:rsidRPr="00066360">
        <w:rPr>
          <w:color w:val="000000"/>
        </w:rPr>
        <w:t xml:space="preserve"> </w:t>
      </w:r>
    </w:p>
    <w:p w:rsidR="00C76FE0" w:rsidRDefault="007F478E" w:rsidP="007F478E">
      <w:pPr>
        <w:spacing w:before="120"/>
        <w:ind w:firstLine="709"/>
        <w:jc w:val="both"/>
        <w:rPr>
          <w:color w:val="000000"/>
        </w:rPr>
      </w:pPr>
      <w:r>
        <w:rPr>
          <w:color w:val="000000"/>
        </w:rPr>
        <w:t>Căn cứ</w:t>
      </w:r>
      <w:r w:rsidR="00C76FE0">
        <w:rPr>
          <w:color w:val="000000"/>
        </w:rPr>
        <w:t xml:space="preserve"> </w:t>
      </w:r>
      <w:r>
        <w:rPr>
          <w:color w:val="000000"/>
        </w:rPr>
        <w:t xml:space="preserve">mục 2 phần I </w:t>
      </w:r>
      <w:r w:rsidR="00C76FE0">
        <w:rPr>
          <w:color w:val="000000"/>
        </w:rPr>
        <w:t>Kết luận số 6700/KL-BNV ngày 26/12/2022 của Bộ Nội vụ về văn bản quy phạm pháp luật về lĩnh vực nội vụ do Hội đồng nhân dân, Ủy ban nhân dân tỉnh Khánh Hòa ban hành năm 2022</w:t>
      </w:r>
      <w:r>
        <w:rPr>
          <w:color w:val="000000"/>
        </w:rPr>
        <w:t>,</w:t>
      </w:r>
      <w:r w:rsidR="00C76FE0">
        <w:rPr>
          <w:color w:val="000000"/>
        </w:rPr>
        <w:t xml:space="preserve"> theo đó</w:t>
      </w:r>
      <w:r>
        <w:rPr>
          <w:color w:val="000000"/>
        </w:rPr>
        <w:t xml:space="preserve">: </w:t>
      </w:r>
      <w:r w:rsidRPr="007F478E">
        <w:rPr>
          <w:i/>
          <w:color w:val="000000"/>
        </w:rPr>
        <w:t>“Chức năng, nhiệm vụ, quyền hạn của các cơ quan chuyên môn là các quy phạm pháp luật vì đó là những nội dung về chức trách, nhiệm vụ “phải” thực hiện, thực hiện đầy đủ, đúng theo những trình tự, thủ tục được pháp luật quy định; đồng thời được Nhà nước bảo đảm thực hiện, đáp ứng đầy đủ các điều kiện về quy phạm pháp luật theo quy định tại Khoản 1 Điều 3 Luật Ban hành văn bản QPPL”</w:t>
      </w:r>
      <w:r>
        <w:rPr>
          <w:color w:val="000000"/>
        </w:rPr>
        <w:t xml:space="preserve">. </w:t>
      </w:r>
      <w:r w:rsidR="00AE6A33">
        <w:rPr>
          <w:color w:val="000000"/>
        </w:rPr>
        <w:t>Đồng thời</w:t>
      </w:r>
      <w:r>
        <w:rPr>
          <w:color w:val="000000"/>
        </w:rPr>
        <w:t>, Bộ Nội vụ đề nghị UBND tỉnh Khánh Hòa chỉ đạo các cơ quan chuyên môn có liên quan khẩn trương rà soát, tham mưu, trình UBND tỉnh ban hành các văn bản QPPL quy định chức năng, nhiệm vụ và quyền hạn và cơ cấu tổ chức của các cơ quan chuyên môn theo đúng quy định của pháp luật.</w:t>
      </w:r>
    </w:p>
    <w:p w:rsidR="00A2517B" w:rsidRDefault="00AE6A33" w:rsidP="00A2517B">
      <w:pPr>
        <w:spacing w:before="120"/>
        <w:ind w:firstLine="709"/>
        <w:jc w:val="both"/>
        <w:rPr>
          <w:spacing w:val="-2"/>
        </w:rPr>
      </w:pPr>
      <w:r>
        <w:rPr>
          <w:color w:val="000000"/>
        </w:rPr>
        <w:t xml:space="preserve">Vì vậy, cần thiết phải ban hành Quyết định của UBND tỉnh về </w:t>
      </w:r>
      <w:r w:rsidRPr="00AE6A33">
        <w:rPr>
          <w:spacing w:val="-2"/>
        </w:rPr>
        <w:t>Hướng dẫn chức năng, nhiệm vụ, quyền hạn và tổ chức của Phòng Tài chính – Kế hoạch thuộc Ủy ban nhân dân cấp huyện</w:t>
      </w:r>
      <w:r>
        <w:rPr>
          <w:spacing w:val="-2"/>
        </w:rPr>
        <w:t xml:space="preserve">. </w:t>
      </w:r>
    </w:p>
    <w:p w:rsidR="00AB5C01" w:rsidRPr="00AB5C01" w:rsidRDefault="00AB5C01" w:rsidP="00AB5C01">
      <w:pPr>
        <w:spacing w:before="120"/>
        <w:ind w:firstLine="709"/>
        <w:jc w:val="both"/>
        <w:rPr>
          <w:b/>
          <w:color w:val="000000"/>
        </w:rPr>
      </w:pPr>
      <w:r w:rsidRPr="00AB5C01">
        <w:rPr>
          <w:b/>
          <w:color w:val="000000"/>
        </w:rPr>
        <w:t>I</w:t>
      </w:r>
      <w:r>
        <w:rPr>
          <w:b/>
          <w:color w:val="000000"/>
        </w:rPr>
        <w:t>I</w:t>
      </w:r>
      <w:r w:rsidRPr="00AB5C01">
        <w:rPr>
          <w:b/>
          <w:color w:val="000000"/>
        </w:rPr>
        <w:t xml:space="preserve">I. Nội dung chính của </w:t>
      </w:r>
      <w:r>
        <w:rPr>
          <w:b/>
          <w:color w:val="000000"/>
        </w:rPr>
        <w:t>Quyết định</w:t>
      </w:r>
    </w:p>
    <w:p w:rsidR="00AB5C01" w:rsidRPr="00AB5C01" w:rsidRDefault="00AB5C01" w:rsidP="00AB5C01">
      <w:pPr>
        <w:spacing w:before="120"/>
        <w:ind w:firstLine="709"/>
        <w:jc w:val="both"/>
        <w:rPr>
          <w:spacing w:val="-2"/>
        </w:rPr>
      </w:pPr>
      <w:r>
        <w:rPr>
          <w:color w:val="000000"/>
        </w:rPr>
        <w:t xml:space="preserve">Quyết định ban hành </w:t>
      </w:r>
      <w:r w:rsidRPr="00AE6A33">
        <w:rPr>
          <w:spacing w:val="-2"/>
        </w:rPr>
        <w:t>Hướng dẫn chức năng, nhiệm vụ, quyền hạn và tổ chức của Phòng Tài chính – Kế hoạch thuộc Ủy ban nhân dân cấp huyện</w:t>
      </w:r>
      <w:r>
        <w:rPr>
          <w:spacing w:val="-2"/>
        </w:rPr>
        <w:t>, được chia làm 3 phần:</w:t>
      </w:r>
    </w:p>
    <w:p w:rsidR="00AB5C01" w:rsidRPr="00AB5C01" w:rsidRDefault="00AB5C01" w:rsidP="00AB5C01">
      <w:pPr>
        <w:spacing w:before="120"/>
        <w:ind w:firstLine="709"/>
        <w:jc w:val="both"/>
        <w:rPr>
          <w:color w:val="000000"/>
        </w:rPr>
      </w:pPr>
      <w:r>
        <w:rPr>
          <w:color w:val="000000"/>
        </w:rPr>
        <w:t xml:space="preserve">Phần </w:t>
      </w:r>
      <w:r w:rsidRPr="00AB5C01">
        <w:rPr>
          <w:color w:val="000000"/>
        </w:rPr>
        <w:t xml:space="preserve">I. Vị trí, chức năng </w:t>
      </w:r>
      <w:r>
        <w:rPr>
          <w:color w:val="000000"/>
        </w:rPr>
        <w:t>của</w:t>
      </w:r>
      <w:r w:rsidRPr="00AB5C01">
        <w:rPr>
          <w:spacing w:val="-2"/>
        </w:rPr>
        <w:t xml:space="preserve"> </w:t>
      </w:r>
      <w:r w:rsidRPr="00AE6A33">
        <w:rPr>
          <w:spacing w:val="-2"/>
        </w:rPr>
        <w:t>Phòng Tài chính – Kế hoạch</w:t>
      </w:r>
    </w:p>
    <w:p w:rsidR="00AB5C01" w:rsidRDefault="00AB5C01" w:rsidP="00AB5C01">
      <w:pPr>
        <w:spacing w:before="120"/>
        <w:ind w:firstLine="709"/>
        <w:jc w:val="both"/>
        <w:rPr>
          <w:color w:val="000000"/>
        </w:rPr>
      </w:pPr>
      <w:r>
        <w:rPr>
          <w:color w:val="000000"/>
        </w:rPr>
        <w:t>Phần</w:t>
      </w:r>
      <w:r w:rsidRPr="00AB5C01">
        <w:rPr>
          <w:color w:val="000000"/>
        </w:rPr>
        <w:t xml:space="preserve"> II. Nhiệm vụ và quyền hạn của </w:t>
      </w:r>
      <w:r w:rsidRPr="00AE6A33">
        <w:rPr>
          <w:spacing w:val="-2"/>
        </w:rPr>
        <w:t>Phòng Tài chính – Kế hoạch</w:t>
      </w:r>
      <w:r w:rsidRPr="00AB5C01">
        <w:rPr>
          <w:color w:val="000000"/>
        </w:rPr>
        <w:t xml:space="preserve"> </w:t>
      </w:r>
    </w:p>
    <w:p w:rsidR="00AB5C01" w:rsidRDefault="00AB5C01" w:rsidP="00C40C60">
      <w:pPr>
        <w:spacing w:before="120"/>
        <w:ind w:firstLine="709"/>
        <w:jc w:val="both"/>
        <w:rPr>
          <w:spacing w:val="-2"/>
        </w:rPr>
      </w:pPr>
      <w:r>
        <w:rPr>
          <w:color w:val="000000"/>
        </w:rPr>
        <w:t>Phần</w:t>
      </w:r>
      <w:r w:rsidRPr="00AB5C01">
        <w:rPr>
          <w:color w:val="000000"/>
        </w:rPr>
        <w:t xml:space="preserve"> III.  Tổ chức </w:t>
      </w:r>
      <w:r>
        <w:rPr>
          <w:color w:val="000000"/>
        </w:rPr>
        <w:t xml:space="preserve">của </w:t>
      </w:r>
      <w:r w:rsidRPr="00AE6A33">
        <w:rPr>
          <w:spacing w:val="-2"/>
        </w:rPr>
        <w:t>Phòng Tài chính – Kế hoạch</w:t>
      </w:r>
    </w:p>
    <w:p w:rsidR="002B71CE" w:rsidRDefault="00766CA4" w:rsidP="00C40C60">
      <w:pPr>
        <w:spacing w:before="120"/>
        <w:ind w:firstLine="709"/>
        <w:jc w:val="both"/>
      </w:pPr>
      <w:r>
        <w:tab/>
      </w:r>
      <w:r w:rsidR="002B71CE" w:rsidRPr="00EC45DF">
        <w:t xml:space="preserve">Sở Tài chính </w:t>
      </w:r>
      <w:r w:rsidR="00AB5C01" w:rsidRPr="00AB5C01">
        <w:t>đã hoàn chỉnh dự thảo Quyết định ban hành Hướng dẫn theo những nội dung trên, kính trình UBND tỉnh xem xét ban hành theo thẩm quyền</w:t>
      </w:r>
      <w:r w:rsidR="00176878">
        <w:t>./.</w:t>
      </w:r>
    </w:p>
    <w:p w:rsidR="001311C2" w:rsidRDefault="0093570E" w:rsidP="00C40C60">
      <w:pPr>
        <w:spacing w:before="120"/>
        <w:ind w:firstLine="709"/>
        <w:jc w:val="both"/>
        <w:rPr>
          <w:i/>
          <w:iCs/>
        </w:rPr>
      </w:pPr>
      <w:r w:rsidRPr="005B616E">
        <w:rPr>
          <w:i/>
          <w:iCs/>
        </w:rPr>
        <w:t xml:space="preserve">(Đính kèm </w:t>
      </w:r>
      <w:r w:rsidR="001311C2">
        <w:rPr>
          <w:i/>
          <w:iCs/>
        </w:rPr>
        <w:t>các văn bản:</w:t>
      </w:r>
      <w:bookmarkStart w:id="0" w:name="_GoBack"/>
      <w:bookmarkEnd w:id="0"/>
    </w:p>
    <w:p w:rsidR="001311C2" w:rsidRDefault="001311C2" w:rsidP="00C40C60">
      <w:pPr>
        <w:spacing w:before="120"/>
        <w:ind w:firstLine="709"/>
        <w:jc w:val="both"/>
        <w:rPr>
          <w:i/>
          <w:iCs/>
        </w:rPr>
      </w:pPr>
      <w:r>
        <w:rPr>
          <w:i/>
          <w:iCs/>
        </w:rPr>
        <w:t>- D</w:t>
      </w:r>
      <w:r w:rsidR="0093570E" w:rsidRPr="005B616E">
        <w:rPr>
          <w:i/>
          <w:iCs/>
        </w:rPr>
        <w:t>ự thảo Quyết định của UBND tỉn</w:t>
      </w:r>
      <w:r>
        <w:rPr>
          <w:i/>
          <w:iCs/>
        </w:rPr>
        <w:t>h;</w:t>
      </w:r>
    </w:p>
    <w:p w:rsidR="001311C2" w:rsidRDefault="001311C2" w:rsidP="00C40C60">
      <w:pPr>
        <w:spacing w:before="120"/>
        <w:ind w:firstLine="709"/>
        <w:jc w:val="both"/>
        <w:rPr>
          <w:i/>
          <w:iCs/>
        </w:rPr>
      </w:pPr>
      <w:r>
        <w:rPr>
          <w:i/>
          <w:iCs/>
        </w:rPr>
        <w:t xml:space="preserve">- Báo cáo số </w:t>
      </w:r>
      <w:r w:rsidR="00AB5C01">
        <w:rPr>
          <w:i/>
          <w:iCs/>
        </w:rPr>
        <w:t>…</w:t>
      </w:r>
      <w:r>
        <w:rPr>
          <w:i/>
          <w:iCs/>
        </w:rPr>
        <w:t xml:space="preserve">/BC-STP ngày </w:t>
      </w:r>
      <w:r w:rsidR="0030471E">
        <w:rPr>
          <w:i/>
          <w:iCs/>
        </w:rPr>
        <w:t xml:space="preserve">    </w:t>
      </w:r>
      <w:r>
        <w:rPr>
          <w:i/>
          <w:iCs/>
        </w:rPr>
        <w:t>/</w:t>
      </w:r>
      <w:r w:rsidR="0030471E">
        <w:rPr>
          <w:i/>
          <w:iCs/>
        </w:rPr>
        <w:t xml:space="preserve">    </w:t>
      </w:r>
      <w:r>
        <w:rPr>
          <w:i/>
          <w:iCs/>
        </w:rPr>
        <w:t>/202</w:t>
      </w:r>
      <w:r w:rsidR="0030471E">
        <w:rPr>
          <w:i/>
          <w:iCs/>
        </w:rPr>
        <w:t>4</w:t>
      </w:r>
      <w:r>
        <w:rPr>
          <w:i/>
          <w:iCs/>
        </w:rPr>
        <w:t xml:space="preserve"> của Sở Tư pháp</w:t>
      </w:r>
      <w:r w:rsidR="008F6F84">
        <w:rPr>
          <w:i/>
          <w:iCs/>
        </w:rPr>
        <w:t>;</w:t>
      </w:r>
    </w:p>
    <w:p w:rsidR="0093570E" w:rsidRPr="005B616E" w:rsidRDefault="001311C2" w:rsidP="00C40C60">
      <w:pPr>
        <w:spacing w:before="120"/>
        <w:ind w:firstLine="709"/>
        <w:jc w:val="both"/>
        <w:rPr>
          <w:i/>
          <w:iCs/>
        </w:rPr>
      </w:pPr>
      <w:r>
        <w:rPr>
          <w:i/>
          <w:iCs/>
        </w:rPr>
        <w:t>- B</w:t>
      </w:r>
      <w:r w:rsidR="005B616E" w:rsidRPr="005B616E">
        <w:rPr>
          <w:i/>
          <w:iCs/>
        </w:rPr>
        <w:t xml:space="preserve">áo cáo tiếp thu giải trình ý kiến </w:t>
      </w:r>
      <w:r w:rsidRPr="005B616E">
        <w:rPr>
          <w:i/>
          <w:iCs/>
        </w:rPr>
        <w:t>thẩm định của Sở Tư pháp</w:t>
      </w:r>
      <w:r w:rsidR="005B616E" w:rsidRPr="005B616E">
        <w:rPr>
          <w:i/>
          <w:iCs/>
        </w:rPr>
        <w:t>)</w:t>
      </w:r>
    </w:p>
    <w:p w:rsidR="002B71CE" w:rsidRPr="000805C7" w:rsidRDefault="002B71CE" w:rsidP="002B71CE">
      <w:pPr>
        <w:spacing w:before="120"/>
        <w:rPr>
          <w:sz w:val="10"/>
        </w:rPr>
      </w:pPr>
    </w:p>
    <w:p w:rsidR="002B71CE" w:rsidRPr="000805C7" w:rsidRDefault="002B71CE" w:rsidP="002B71CE">
      <w:pPr>
        <w:spacing w:before="120"/>
        <w:rPr>
          <w:sz w:val="8"/>
        </w:rPr>
      </w:pPr>
    </w:p>
    <w:tbl>
      <w:tblPr>
        <w:tblW w:w="9468" w:type="dxa"/>
        <w:tblLook w:val="0000" w:firstRow="0" w:lastRow="0" w:firstColumn="0" w:lastColumn="0" w:noHBand="0" w:noVBand="0"/>
      </w:tblPr>
      <w:tblGrid>
        <w:gridCol w:w="3371"/>
        <w:gridCol w:w="6097"/>
      </w:tblGrid>
      <w:tr w:rsidR="002B71CE" w:rsidRPr="000805C7" w:rsidTr="00CE7DA9">
        <w:tc>
          <w:tcPr>
            <w:tcW w:w="3371" w:type="dxa"/>
          </w:tcPr>
          <w:p w:rsidR="002B71CE" w:rsidRDefault="002B71CE" w:rsidP="00CE7DA9">
            <w:pPr>
              <w:rPr>
                <w:b/>
                <w:bCs/>
                <w:i/>
                <w:iCs/>
                <w:sz w:val="24"/>
                <w:szCs w:val="24"/>
              </w:rPr>
            </w:pPr>
            <w:r w:rsidRPr="000805C7">
              <w:rPr>
                <w:b/>
                <w:bCs/>
                <w:i/>
                <w:iCs/>
                <w:sz w:val="24"/>
                <w:szCs w:val="24"/>
              </w:rPr>
              <w:t xml:space="preserve">Nơi nhận: </w:t>
            </w:r>
          </w:p>
          <w:p w:rsidR="008F6F84" w:rsidRDefault="008F6F84" w:rsidP="00CE7DA9">
            <w:pPr>
              <w:rPr>
                <w:sz w:val="22"/>
              </w:rPr>
            </w:pPr>
            <w:r w:rsidRPr="000805C7">
              <w:rPr>
                <w:sz w:val="22"/>
              </w:rPr>
              <w:t>- Như trên;</w:t>
            </w:r>
          </w:p>
          <w:p w:rsidR="008F6F84" w:rsidRPr="000805C7" w:rsidRDefault="008F6F84" w:rsidP="00CE7DA9">
            <w:pPr>
              <w:rPr>
                <w:b/>
                <w:bCs/>
                <w:i/>
                <w:iCs/>
                <w:sz w:val="24"/>
                <w:szCs w:val="24"/>
              </w:rPr>
            </w:pPr>
            <w:r>
              <w:rPr>
                <w:sz w:val="22"/>
              </w:rPr>
              <w:t>- Lưu: VT, QLNS, Loan</w:t>
            </w:r>
            <w:r w:rsidRPr="000805C7">
              <w:rPr>
                <w:sz w:val="22"/>
              </w:rPr>
              <w:t>.</w:t>
            </w:r>
          </w:p>
        </w:tc>
        <w:tc>
          <w:tcPr>
            <w:tcW w:w="6097" w:type="dxa"/>
          </w:tcPr>
          <w:p w:rsidR="008F6F84" w:rsidRDefault="008F6F84" w:rsidP="008F6F84">
            <w:pPr>
              <w:jc w:val="center"/>
              <w:rPr>
                <w:b/>
                <w:bCs/>
                <w:color w:val="000000"/>
              </w:rPr>
            </w:pPr>
            <w:r w:rsidRPr="00B54121">
              <w:rPr>
                <w:b/>
                <w:bCs/>
                <w:color w:val="000000"/>
              </w:rPr>
              <w:t>GIÁM ĐỐC</w:t>
            </w:r>
          </w:p>
          <w:p w:rsidR="008F6F84" w:rsidRDefault="008F6F84" w:rsidP="008F6F84">
            <w:pPr>
              <w:jc w:val="center"/>
              <w:rPr>
                <w:b/>
                <w:bCs/>
                <w:color w:val="000000"/>
              </w:rPr>
            </w:pPr>
          </w:p>
          <w:p w:rsidR="008F6F84" w:rsidRDefault="008F6F84" w:rsidP="008F6F84">
            <w:pPr>
              <w:jc w:val="center"/>
              <w:rPr>
                <w:b/>
                <w:bCs/>
                <w:color w:val="000000"/>
              </w:rPr>
            </w:pPr>
          </w:p>
          <w:p w:rsidR="008F6F84" w:rsidRDefault="008F6F84" w:rsidP="008F6F84">
            <w:pPr>
              <w:jc w:val="center"/>
              <w:rPr>
                <w:b/>
                <w:bCs/>
                <w:color w:val="000000"/>
              </w:rPr>
            </w:pPr>
          </w:p>
          <w:p w:rsidR="008F6F84" w:rsidRDefault="008F6F84" w:rsidP="008F6F84">
            <w:pPr>
              <w:jc w:val="center"/>
              <w:rPr>
                <w:b/>
                <w:bCs/>
                <w:color w:val="000000"/>
              </w:rPr>
            </w:pPr>
          </w:p>
          <w:p w:rsidR="008F6F84" w:rsidRDefault="008F6F84" w:rsidP="008F6F84">
            <w:pPr>
              <w:jc w:val="center"/>
              <w:rPr>
                <w:b/>
                <w:bCs/>
                <w:color w:val="000000"/>
              </w:rPr>
            </w:pPr>
          </w:p>
          <w:p w:rsidR="002B71CE" w:rsidRPr="000805C7" w:rsidRDefault="0030471E" w:rsidP="008F6F84">
            <w:pPr>
              <w:pStyle w:val="Heading4"/>
              <w:rPr>
                <w:sz w:val="28"/>
                <w:szCs w:val="28"/>
              </w:rPr>
            </w:pPr>
            <w:r>
              <w:rPr>
                <w:color w:val="000000"/>
                <w:sz w:val="28"/>
                <w:szCs w:val="28"/>
              </w:rPr>
              <w:t>Vĩnh Thông</w:t>
            </w:r>
          </w:p>
        </w:tc>
      </w:tr>
    </w:tbl>
    <w:p w:rsidR="00563FD0" w:rsidRPr="00563FD0" w:rsidRDefault="00563FD0" w:rsidP="009375C1">
      <w:pPr>
        <w:rPr>
          <w:sz w:val="8"/>
        </w:rPr>
      </w:pPr>
    </w:p>
    <w:sectPr w:rsidR="00563FD0" w:rsidRPr="00563FD0" w:rsidSect="00797C50">
      <w:headerReference w:type="default" r:id="rId8"/>
      <w:footerReference w:type="default" r:id="rId9"/>
      <w:pgSz w:w="11907" w:h="16840" w:code="9"/>
      <w:pgMar w:top="1134" w:right="851" w:bottom="1134" w:left="1701" w:header="720"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D4" w:rsidRDefault="005F5AD4" w:rsidP="00BF0197">
      <w:r>
        <w:separator/>
      </w:r>
    </w:p>
  </w:endnote>
  <w:endnote w:type="continuationSeparator" w:id="0">
    <w:p w:rsidR="005F5AD4" w:rsidRDefault="005F5AD4" w:rsidP="00BF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B5A" w:rsidRDefault="00EB1B5A" w:rsidP="00EB1B5A">
    <w:pPr>
      <w:pStyle w:val="Footer"/>
      <w:tabs>
        <w:tab w:val="clear" w:pos="4680"/>
        <w:tab w:val="clear" w:pos="9360"/>
        <w:tab w:val="left" w:pos="6720"/>
      </w:tabs>
      <w:jc w:val="both"/>
      <w:rPr>
        <w:b/>
      </w:rPr>
    </w:pPr>
    <w:r>
      <w:rPr>
        <w:b/>
      </w:rPr>
      <w:t xml:space="preserve">                                                                                  </w:t>
    </w:r>
  </w:p>
  <w:p w:rsidR="005F1C10" w:rsidRPr="008F33EC" w:rsidRDefault="008F33EC" w:rsidP="008F33EC">
    <w:pPr>
      <w:pStyle w:val="Footer"/>
      <w:tabs>
        <w:tab w:val="clear" w:pos="4680"/>
        <w:tab w:val="clear" w:pos="9360"/>
        <w:tab w:val="left" w:pos="6720"/>
      </w:tabs>
      <w:jc w:val="right"/>
      <w:rPr>
        <w:color w:val="808080" w:themeColor="background1" w:themeShade="80"/>
        <w:sz w:val="20"/>
        <w:szCs w:val="20"/>
      </w:rPr>
    </w:pPr>
    <w:r>
      <w:tab/>
    </w:r>
    <w:r w:rsidRPr="002A41BA">
      <w:rPr>
        <w:color w:val="808080" w:themeColor="background1" w:themeShade="80"/>
        <w:sz w:val="20"/>
        <w:szCs w:val="20"/>
      </w:rPr>
      <w:t>stckhh-2</w:t>
    </w:r>
    <w:r w:rsidR="00591805">
      <w:rPr>
        <w:color w:val="808080" w:themeColor="background1" w:themeShade="80"/>
        <w:sz w:val="20"/>
        <w:szCs w:val="20"/>
      </w:rPr>
      <w:t>4</w:t>
    </w:r>
    <w:r w:rsidR="005F1C10">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D4" w:rsidRDefault="005F5AD4" w:rsidP="00BF0197">
      <w:r>
        <w:separator/>
      </w:r>
    </w:p>
  </w:footnote>
  <w:footnote w:type="continuationSeparator" w:id="0">
    <w:p w:rsidR="005F5AD4" w:rsidRDefault="005F5AD4" w:rsidP="00BF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624802"/>
      <w:docPartObj>
        <w:docPartGallery w:val="Page Numbers (Top of Page)"/>
        <w:docPartUnique/>
      </w:docPartObj>
    </w:sdtPr>
    <w:sdtEndPr>
      <w:rPr>
        <w:noProof/>
      </w:rPr>
    </w:sdtEndPr>
    <w:sdtContent>
      <w:p w:rsidR="00B0288D" w:rsidRDefault="00B0288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0288D" w:rsidRDefault="00B02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2331"/>
    <w:multiLevelType w:val="hybridMultilevel"/>
    <w:tmpl w:val="32CE76AE"/>
    <w:lvl w:ilvl="0" w:tplc="C3E849D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C5C69E4"/>
    <w:multiLevelType w:val="hybridMultilevel"/>
    <w:tmpl w:val="8A844E9E"/>
    <w:lvl w:ilvl="0" w:tplc="07C8BE14">
      <w:numFmt w:val="bullet"/>
      <w:lvlText w:val="-"/>
      <w:lvlJc w:val="left"/>
      <w:pPr>
        <w:ind w:left="1262" w:hanging="360"/>
      </w:pPr>
      <w:rPr>
        <w:rFonts w:ascii="Times New Roman" w:eastAsia="Times New Roman" w:hAnsi="Times New Roman" w:cs="Times New Roman" w:hint="default"/>
        <w:b/>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 w15:restartNumberingAfterBreak="0">
    <w:nsid w:val="4DFC718B"/>
    <w:multiLevelType w:val="hybridMultilevel"/>
    <w:tmpl w:val="DD2446FA"/>
    <w:lvl w:ilvl="0" w:tplc="D7B616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CD7AF8"/>
    <w:multiLevelType w:val="hybridMultilevel"/>
    <w:tmpl w:val="FEDC0C0C"/>
    <w:lvl w:ilvl="0" w:tplc="14B26EC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E3747D7"/>
    <w:multiLevelType w:val="hybridMultilevel"/>
    <w:tmpl w:val="2C703B58"/>
    <w:lvl w:ilvl="0" w:tplc="030427A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4"/>
    <w:rsid w:val="00000CEA"/>
    <w:rsid w:val="00001DDD"/>
    <w:rsid w:val="000043F6"/>
    <w:rsid w:val="00004CBB"/>
    <w:rsid w:val="00005001"/>
    <w:rsid w:val="00011839"/>
    <w:rsid w:val="00014392"/>
    <w:rsid w:val="00020F44"/>
    <w:rsid w:val="0002527F"/>
    <w:rsid w:val="0002535E"/>
    <w:rsid w:val="00031E60"/>
    <w:rsid w:val="000330EE"/>
    <w:rsid w:val="00040CBA"/>
    <w:rsid w:val="0004283C"/>
    <w:rsid w:val="000449A3"/>
    <w:rsid w:val="000468AF"/>
    <w:rsid w:val="000519C5"/>
    <w:rsid w:val="000545A8"/>
    <w:rsid w:val="00057CFB"/>
    <w:rsid w:val="00062A91"/>
    <w:rsid w:val="00066099"/>
    <w:rsid w:val="00066360"/>
    <w:rsid w:val="00071493"/>
    <w:rsid w:val="000737CF"/>
    <w:rsid w:val="00075909"/>
    <w:rsid w:val="000805C7"/>
    <w:rsid w:val="00090225"/>
    <w:rsid w:val="00090736"/>
    <w:rsid w:val="000A13CE"/>
    <w:rsid w:val="000A19EE"/>
    <w:rsid w:val="000A2C1F"/>
    <w:rsid w:val="000A3FFA"/>
    <w:rsid w:val="000B710A"/>
    <w:rsid w:val="000B7213"/>
    <w:rsid w:val="000C215C"/>
    <w:rsid w:val="000C54C3"/>
    <w:rsid w:val="000C6811"/>
    <w:rsid w:val="000D6991"/>
    <w:rsid w:val="000E1528"/>
    <w:rsid w:val="000E3892"/>
    <w:rsid w:val="000E600B"/>
    <w:rsid w:val="000E7DDD"/>
    <w:rsid w:val="000E7EC9"/>
    <w:rsid w:val="000E7F94"/>
    <w:rsid w:val="000F00ED"/>
    <w:rsid w:val="000F3E22"/>
    <w:rsid w:val="000F73C7"/>
    <w:rsid w:val="00110152"/>
    <w:rsid w:val="0011023E"/>
    <w:rsid w:val="00111BA8"/>
    <w:rsid w:val="0011363E"/>
    <w:rsid w:val="00120DA1"/>
    <w:rsid w:val="001311C2"/>
    <w:rsid w:val="0014087E"/>
    <w:rsid w:val="00143A3A"/>
    <w:rsid w:val="001462C0"/>
    <w:rsid w:val="00154A6E"/>
    <w:rsid w:val="00160AE7"/>
    <w:rsid w:val="00162F7A"/>
    <w:rsid w:val="0016394C"/>
    <w:rsid w:val="0016536F"/>
    <w:rsid w:val="0016540E"/>
    <w:rsid w:val="00176878"/>
    <w:rsid w:val="00177131"/>
    <w:rsid w:val="00180227"/>
    <w:rsid w:val="0018306A"/>
    <w:rsid w:val="00186942"/>
    <w:rsid w:val="0019050A"/>
    <w:rsid w:val="001906D7"/>
    <w:rsid w:val="001936A9"/>
    <w:rsid w:val="00193D54"/>
    <w:rsid w:val="001952AE"/>
    <w:rsid w:val="00196083"/>
    <w:rsid w:val="00196BC1"/>
    <w:rsid w:val="001A351D"/>
    <w:rsid w:val="001A4476"/>
    <w:rsid w:val="001A4D07"/>
    <w:rsid w:val="001A5B74"/>
    <w:rsid w:val="001A63D4"/>
    <w:rsid w:val="001B1EE1"/>
    <w:rsid w:val="001B1FAA"/>
    <w:rsid w:val="001B309F"/>
    <w:rsid w:val="001B4A65"/>
    <w:rsid w:val="001B4C55"/>
    <w:rsid w:val="001B6F08"/>
    <w:rsid w:val="001C668F"/>
    <w:rsid w:val="001C784D"/>
    <w:rsid w:val="001D3159"/>
    <w:rsid w:val="001D3C4B"/>
    <w:rsid w:val="001D767A"/>
    <w:rsid w:val="001D76CD"/>
    <w:rsid w:val="001E02EC"/>
    <w:rsid w:val="001E119C"/>
    <w:rsid w:val="001E1FEF"/>
    <w:rsid w:val="001E440D"/>
    <w:rsid w:val="001E5956"/>
    <w:rsid w:val="00200FA7"/>
    <w:rsid w:val="00201A55"/>
    <w:rsid w:val="0020434F"/>
    <w:rsid w:val="00204F35"/>
    <w:rsid w:val="002056F6"/>
    <w:rsid w:val="0021545C"/>
    <w:rsid w:val="00217399"/>
    <w:rsid w:val="002225E5"/>
    <w:rsid w:val="002262B6"/>
    <w:rsid w:val="00226EFF"/>
    <w:rsid w:val="00232817"/>
    <w:rsid w:val="00246939"/>
    <w:rsid w:val="00260C8E"/>
    <w:rsid w:val="00261538"/>
    <w:rsid w:val="00262D32"/>
    <w:rsid w:val="002670D0"/>
    <w:rsid w:val="002719B6"/>
    <w:rsid w:val="00275DEF"/>
    <w:rsid w:val="00277103"/>
    <w:rsid w:val="00283710"/>
    <w:rsid w:val="00287C0A"/>
    <w:rsid w:val="00291C6A"/>
    <w:rsid w:val="00297719"/>
    <w:rsid w:val="002A2179"/>
    <w:rsid w:val="002A6820"/>
    <w:rsid w:val="002B71CE"/>
    <w:rsid w:val="002C50D8"/>
    <w:rsid w:val="002C7746"/>
    <w:rsid w:val="002D0C82"/>
    <w:rsid w:val="002D2147"/>
    <w:rsid w:val="002D60E2"/>
    <w:rsid w:val="002D6F34"/>
    <w:rsid w:val="002D7ED5"/>
    <w:rsid w:val="002E163D"/>
    <w:rsid w:val="002E3E9D"/>
    <w:rsid w:val="002E53A2"/>
    <w:rsid w:val="002E5FCB"/>
    <w:rsid w:val="00300889"/>
    <w:rsid w:val="003031A4"/>
    <w:rsid w:val="0030471E"/>
    <w:rsid w:val="00307E5B"/>
    <w:rsid w:val="00310582"/>
    <w:rsid w:val="0031126B"/>
    <w:rsid w:val="00314553"/>
    <w:rsid w:val="003171E8"/>
    <w:rsid w:val="003173D5"/>
    <w:rsid w:val="00327ADD"/>
    <w:rsid w:val="00332CB5"/>
    <w:rsid w:val="00333179"/>
    <w:rsid w:val="00335663"/>
    <w:rsid w:val="0033588A"/>
    <w:rsid w:val="003403A8"/>
    <w:rsid w:val="003455D4"/>
    <w:rsid w:val="0034681D"/>
    <w:rsid w:val="00350A30"/>
    <w:rsid w:val="003568CF"/>
    <w:rsid w:val="00357796"/>
    <w:rsid w:val="00357B96"/>
    <w:rsid w:val="0036218C"/>
    <w:rsid w:val="0036320F"/>
    <w:rsid w:val="00367769"/>
    <w:rsid w:val="00370337"/>
    <w:rsid w:val="00371497"/>
    <w:rsid w:val="00373DCC"/>
    <w:rsid w:val="00376A69"/>
    <w:rsid w:val="00380105"/>
    <w:rsid w:val="0038310F"/>
    <w:rsid w:val="00383A73"/>
    <w:rsid w:val="00385E50"/>
    <w:rsid w:val="003910B3"/>
    <w:rsid w:val="003A605F"/>
    <w:rsid w:val="003B3768"/>
    <w:rsid w:val="003B37FD"/>
    <w:rsid w:val="003B7600"/>
    <w:rsid w:val="003C30CE"/>
    <w:rsid w:val="003D489E"/>
    <w:rsid w:val="003D68FF"/>
    <w:rsid w:val="003D6AA5"/>
    <w:rsid w:val="003F1805"/>
    <w:rsid w:val="003F1BDB"/>
    <w:rsid w:val="00400A43"/>
    <w:rsid w:val="00402D84"/>
    <w:rsid w:val="00402F51"/>
    <w:rsid w:val="00403284"/>
    <w:rsid w:val="00404B0C"/>
    <w:rsid w:val="00405BAE"/>
    <w:rsid w:val="00406807"/>
    <w:rsid w:val="00406EC9"/>
    <w:rsid w:val="00412255"/>
    <w:rsid w:val="0041251C"/>
    <w:rsid w:val="00413285"/>
    <w:rsid w:val="004201BA"/>
    <w:rsid w:val="00422A41"/>
    <w:rsid w:val="00422AEA"/>
    <w:rsid w:val="004269D5"/>
    <w:rsid w:val="00427EFC"/>
    <w:rsid w:val="0043467C"/>
    <w:rsid w:val="00434AD4"/>
    <w:rsid w:val="00436376"/>
    <w:rsid w:val="004369EA"/>
    <w:rsid w:val="00447107"/>
    <w:rsid w:val="00451DFD"/>
    <w:rsid w:val="004538B3"/>
    <w:rsid w:val="00453E22"/>
    <w:rsid w:val="00456A71"/>
    <w:rsid w:val="00456CC4"/>
    <w:rsid w:val="00465E31"/>
    <w:rsid w:val="004665C8"/>
    <w:rsid w:val="004668B9"/>
    <w:rsid w:val="00470FF2"/>
    <w:rsid w:val="00471091"/>
    <w:rsid w:val="00471F27"/>
    <w:rsid w:val="00473DE5"/>
    <w:rsid w:val="0048091B"/>
    <w:rsid w:val="00487D91"/>
    <w:rsid w:val="00491E51"/>
    <w:rsid w:val="00492E40"/>
    <w:rsid w:val="00494EBC"/>
    <w:rsid w:val="00495182"/>
    <w:rsid w:val="00495303"/>
    <w:rsid w:val="00496D7C"/>
    <w:rsid w:val="004A3769"/>
    <w:rsid w:val="004A424D"/>
    <w:rsid w:val="004A5728"/>
    <w:rsid w:val="004A57ED"/>
    <w:rsid w:val="004A5D4C"/>
    <w:rsid w:val="004B4017"/>
    <w:rsid w:val="004B4558"/>
    <w:rsid w:val="004C0D1F"/>
    <w:rsid w:val="004C2DE1"/>
    <w:rsid w:val="004C49E2"/>
    <w:rsid w:val="004D12D2"/>
    <w:rsid w:val="004D1922"/>
    <w:rsid w:val="004D1A43"/>
    <w:rsid w:val="004D3449"/>
    <w:rsid w:val="004D3CAF"/>
    <w:rsid w:val="004D43AC"/>
    <w:rsid w:val="004D636E"/>
    <w:rsid w:val="004E0A23"/>
    <w:rsid w:val="004E6909"/>
    <w:rsid w:val="004E6A25"/>
    <w:rsid w:val="004F0F7F"/>
    <w:rsid w:val="004F3E88"/>
    <w:rsid w:val="00500A34"/>
    <w:rsid w:val="00503396"/>
    <w:rsid w:val="005042C7"/>
    <w:rsid w:val="005052F6"/>
    <w:rsid w:val="00507F0A"/>
    <w:rsid w:val="00512140"/>
    <w:rsid w:val="005149BD"/>
    <w:rsid w:val="00521E97"/>
    <w:rsid w:val="00521ED3"/>
    <w:rsid w:val="00526560"/>
    <w:rsid w:val="0053087E"/>
    <w:rsid w:val="0053401F"/>
    <w:rsid w:val="00535183"/>
    <w:rsid w:val="00535340"/>
    <w:rsid w:val="005402AA"/>
    <w:rsid w:val="00542D47"/>
    <w:rsid w:val="00545D74"/>
    <w:rsid w:val="0054705E"/>
    <w:rsid w:val="00551CB9"/>
    <w:rsid w:val="00554895"/>
    <w:rsid w:val="00555A86"/>
    <w:rsid w:val="00563FD0"/>
    <w:rsid w:val="00564C20"/>
    <w:rsid w:val="00565210"/>
    <w:rsid w:val="005657EF"/>
    <w:rsid w:val="00566281"/>
    <w:rsid w:val="005675D0"/>
    <w:rsid w:val="00567671"/>
    <w:rsid w:val="0057048A"/>
    <w:rsid w:val="00570BFD"/>
    <w:rsid w:val="0057199C"/>
    <w:rsid w:val="00572517"/>
    <w:rsid w:val="00573DA5"/>
    <w:rsid w:val="0057448D"/>
    <w:rsid w:val="005748BF"/>
    <w:rsid w:val="00581EFA"/>
    <w:rsid w:val="0058631B"/>
    <w:rsid w:val="00591805"/>
    <w:rsid w:val="005A43BD"/>
    <w:rsid w:val="005A4B93"/>
    <w:rsid w:val="005A6E67"/>
    <w:rsid w:val="005A768B"/>
    <w:rsid w:val="005B066F"/>
    <w:rsid w:val="005B0A80"/>
    <w:rsid w:val="005B616E"/>
    <w:rsid w:val="005B67D0"/>
    <w:rsid w:val="005B7A77"/>
    <w:rsid w:val="005C16A9"/>
    <w:rsid w:val="005C1E71"/>
    <w:rsid w:val="005C3E9B"/>
    <w:rsid w:val="005D36AD"/>
    <w:rsid w:val="005D53A3"/>
    <w:rsid w:val="005D694A"/>
    <w:rsid w:val="005F1C10"/>
    <w:rsid w:val="005F1E02"/>
    <w:rsid w:val="005F39D4"/>
    <w:rsid w:val="005F44D0"/>
    <w:rsid w:val="005F5A28"/>
    <w:rsid w:val="005F5AD4"/>
    <w:rsid w:val="006004A8"/>
    <w:rsid w:val="006047AC"/>
    <w:rsid w:val="006073D2"/>
    <w:rsid w:val="00610F20"/>
    <w:rsid w:val="00611EDE"/>
    <w:rsid w:val="00623636"/>
    <w:rsid w:val="00623AAD"/>
    <w:rsid w:val="00623CC1"/>
    <w:rsid w:val="00626B73"/>
    <w:rsid w:val="006307BD"/>
    <w:rsid w:val="00631B5C"/>
    <w:rsid w:val="006363D2"/>
    <w:rsid w:val="00640114"/>
    <w:rsid w:val="0064233C"/>
    <w:rsid w:val="00642756"/>
    <w:rsid w:val="0064278F"/>
    <w:rsid w:val="0064286E"/>
    <w:rsid w:val="00642C40"/>
    <w:rsid w:val="00645427"/>
    <w:rsid w:val="006503F0"/>
    <w:rsid w:val="00652C21"/>
    <w:rsid w:val="00653EFE"/>
    <w:rsid w:val="0066330D"/>
    <w:rsid w:val="006658BE"/>
    <w:rsid w:val="00665DC1"/>
    <w:rsid w:val="00667A6A"/>
    <w:rsid w:val="00670BFD"/>
    <w:rsid w:val="0067268E"/>
    <w:rsid w:val="00675474"/>
    <w:rsid w:val="0067785C"/>
    <w:rsid w:val="00683FB1"/>
    <w:rsid w:val="0068688E"/>
    <w:rsid w:val="00692491"/>
    <w:rsid w:val="0069438B"/>
    <w:rsid w:val="006943B3"/>
    <w:rsid w:val="00696785"/>
    <w:rsid w:val="0069795F"/>
    <w:rsid w:val="006A21B8"/>
    <w:rsid w:val="006A4C50"/>
    <w:rsid w:val="006B0249"/>
    <w:rsid w:val="006B0870"/>
    <w:rsid w:val="006B0AC9"/>
    <w:rsid w:val="006B6679"/>
    <w:rsid w:val="006C322E"/>
    <w:rsid w:val="006D3646"/>
    <w:rsid w:val="006D380F"/>
    <w:rsid w:val="006D3963"/>
    <w:rsid w:val="006D5222"/>
    <w:rsid w:val="006D5CCD"/>
    <w:rsid w:val="006E12DF"/>
    <w:rsid w:val="006E7258"/>
    <w:rsid w:val="006E7D63"/>
    <w:rsid w:val="00701CB5"/>
    <w:rsid w:val="00720F96"/>
    <w:rsid w:val="00724A80"/>
    <w:rsid w:val="00724BC5"/>
    <w:rsid w:val="007254B6"/>
    <w:rsid w:val="00726CFB"/>
    <w:rsid w:val="00733EAF"/>
    <w:rsid w:val="00733F28"/>
    <w:rsid w:val="007402E5"/>
    <w:rsid w:val="00742EF0"/>
    <w:rsid w:val="007510A8"/>
    <w:rsid w:val="007519E7"/>
    <w:rsid w:val="00752660"/>
    <w:rsid w:val="007531B3"/>
    <w:rsid w:val="00755F80"/>
    <w:rsid w:val="00757207"/>
    <w:rsid w:val="00757239"/>
    <w:rsid w:val="007609D2"/>
    <w:rsid w:val="00761550"/>
    <w:rsid w:val="007626A4"/>
    <w:rsid w:val="00766CA4"/>
    <w:rsid w:val="00773037"/>
    <w:rsid w:val="00773B81"/>
    <w:rsid w:val="00773FBF"/>
    <w:rsid w:val="00780222"/>
    <w:rsid w:val="007878EB"/>
    <w:rsid w:val="00787B78"/>
    <w:rsid w:val="007976A7"/>
    <w:rsid w:val="00797C50"/>
    <w:rsid w:val="00797FEF"/>
    <w:rsid w:val="007A200F"/>
    <w:rsid w:val="007A7A13"/>
    <w:rsid w:val="007C3557"/>
    <w:rsid w:val="007C5A7F"/>
    <w:rsid w:val="007C74FF"/>
    <w:rsid w:val="007D275B"/>
    <w:rsid w:val="007D3C76"/>
    <w:rsid w:val="007D405C"/>
    <w:rsid w:val="007D5B34"/>
    <w:rsid w:val="007D63FE"/>
    <w:rsid w:val="007D6836"/>
    <w:rsid w:val="007D79A3"/>
    <w:rsid w:val="007D7C83"/>
    <w:rsid w:val="007E0EFE"/>
    <w:rsid w:val="007E2759"/>
    <w:rsid w:val="007E63FC"/>
    <w:rsid w:val="007E7B0A"/>
    <w:rsid w:val="007F478E"/>
    <w:rsid w:val="007F6405"/>
    <w:rsid w:val="007F7EE2"/>
    <w:rsid w:val="00807E37"/>
    <w:rsid w:val="0081036B"/>
    <w:rsid w:val="00811F67"/>
    <w:rsid w:val="00816520"/>
    <w:rsid w:val="00816FFA"/>
    <w:rsid w:val="00817FA5"/>
    <w:rsid w:val="008231AB"/>
    <w:rsid w:val="00824555"/>
    <w:rsid w:val="00825AD1"/>
    <w:rsid w:val="00825E80"/>
    <w:rsid w:val="00826842"/>
    <w:rsid w:val="00827256"/>
    <w:rsid w:val="00833BCA"/>
    <w:rsid w:val="00836651"/>
    <w:rsid w:val="00836F22"/>
    <w:rsid w:val="00841D4F"/>
    <w:rsid w:val="008431E0"/>
    <w:rsid w:val="0084330D"/>
    <w:rsid w:val="00845BB3"/>
    <w:rsid w:val="00850168"/>
    <w:rsid w:val="00850ADB"/>
    <w:rsid w:val="00851EB6"/>
    <w:rsid w:val="00853034"/>
    <w:rsid w:val="00855DDC"/>
    <w:rsid w:val="008560C0"/>
    <w:rsid w:val="008576D2"/>
    <w:rsid w:val="00857E36"/>
    <w:rsid w:val="00874B26"/>
    <w:rsid w:val="00875526"/>
    <w:rsid w:val="00884652"/>
    <w:rsid w:val="008849AB"/>
    <w:rsid w:val="00890B34"/>
    <w:rsid w:val="008A3715"/>
    <w:rsid w:val="008A6D76"/>
    <w:rsid w:val="008B143A"/>
    <w:rsid w:val="008B4CF0"/>
    <w:rsid w:val="008B59F4"/>
    <w:rsid w:val="008C1F8A"/>
    <w:rsid w:val="008C28CF"/>
    <w:rsid w:val="008C2BA6"/>
    <w:rsid w:val="008C6D32"/>
    <w:rsid w:val="008D187C"/>
    <w:rsid w:val="008D1A4A"/>
    <w:rsid w:val="008D262E"/>
    <w:rsid w:val="008D6935"/>
    <w:rsid w:val="008D72A7"/>
    <w:rsid w:val="008D798C"/>
    <w:rsid w:val="008E1167"/>
    <w:rsid w:val="008E41E6"/>
    <w:rsid w:val="008F1982"/>
    <w:rsid w:val="008F33EC"/>
    <w:rsid w:val="008F5B98"/>
    <w:rsid w:val="008F64B2"/>
    <w:rsid w:val="008F6F84"/>
    <w:rsid w:val="00910F2C"/>
    <w:rsid w:val="00911F65"/>
    <w:rsid w:val="00913B01"/>
    <w:rsid w:val="0091410D"/>
    <w:rsid w:val="009154D6"/>
    <w:rsid w:val="00916E7B"/>
    <w:rsid w:val="009178AD"/>
    <w:rsid w:val="00920931"/>
    <w:rsid w:val="00920A47"/>
    <w:rsid w:val="0092606D"/>
    <w:rsid w:val="00926163"/>
    <w:rsid w:val="009279FB"/>
    <w:rsid w:val="009313E6"/>
    <w:rsid w:val="0093171D"/>
    <w:rsid w:val="00932BA8"/>
    <w:rsid w:val="0093570E"/>
    <w:rsid w:val="00936861"/>
    <w:rsid w:val="009375C1"/>
    <w:rsid w:val="00942751"/>
    <w:rsid w:val="009438E3"/>
    <w:rsid w:val="009443A8"/>
    <w:rsid w:val="00944921"/>
    <w:rsid w:val="0094623A"/>
    <w:rsid w:val="00947CF9"/>
    <w:rsid w:val="0095777A"/>
    <w:rsid w:val="00962687"/>
    <w:rsid w:val="00964CAD"/>
    <w:rsid w:val="00975D79"/>
    <w:rsid w:val="00975FCB"/>
    <w:rsid w:val="0097794B"/>
    <w:rsid w:val="0098553E"/>
    <w:rsid w:val="009938C5"/>
    <w:rsid w:val="009A24D3"/>
    <w:rsid w:val="009A54E8"/>
    <w:rsid w:val="009B184A"/>
    <w:rsid w:val="009C00AB"/>
    <w:rsid w:val="009D210F"/>
    <w:rsid w:val="009D39FA"/>
    <w:rsid w:val="009D49B0"/>
    <w:rsid w:val="009E0902"/>
    <w:rsid w:val="009E14A7"/>
    <w:rsid w:val="009E1577"/>
    <w:rsid w:val="009E3B34"/>
    <w:rsid w:val="009F23C2"/>
    <w:rsid w:val="009F7129"/>
    <w:rsid w:val="00A02E4F"/>
    <w:rsid w:val="00A05637"/>
    <w:rsid w:val="00A06F01"/>
    <w:rsid w:val="00A10CC9"/>
    <w:rsid w:val="00A129C0"/>
    <w:rsid w:val="00A16FA8"/>
    <w:rsid w:val="00A2517B"/>
    <w:rsid w:val="00A26AB1"/>
    <w:rsid w:val="00A34168"/>
    <w:rsid w:val="00A35F92"/>
    <w:rsid w:val="00A374B7"/>
    <w:rsid w:val="00A41E0B"/>
    <w:rsid w:val="00A43D20"/>
    <w:rsid w:val="00A46E06"/>
    <w:rsid w:val="00A54F3C"/>
    <w:rsid w:val="00A56262"/>
    <w:rsid w:val="00A617E1"/>
    <w:rsid w:val="00A6535B"/>
    <w:rsid w:val="00A67F82"/>
    <w:rsid w:val="00A720FB"/>
    <w:rsid w:val="00A736A4"/>
    <w:rsid w:val="00A76D83"/>
    <w:rsid w:val="00A8622A"/>
    <w:rsid w:val="00A87099"/>
    <w:rsid w:val="00A87501"/>
    <w:rsid w:val="00A91164"/>
    <w:rsid w:val="00A920B9"/>
    <w:rsid w:val="00A93EB4"/>
    <w:rsid w:val="00A94D8B"/>
    <w:rsid w:val="00A9512B"/>
    <w:rsid w:val="00A97915"/>
    <w:rsid w:val="00AA0145"/>
    <w:rsid w:val="00AA2A94"/>
    <w:rsid w:val="00AA442C"/>
    <w:rsid w:val="00AA647B"/>
    <w:rsid w:val="00AB416C"/>
    <w:rsid w:val="00AB5C01"/>
    <w:rsid w:val="00AC1380"/>
    <w:rsid w:val="00AC1EEA"/>
    <w:rsid w:val="00AC27BF"/>
    <w:rsid w:val="00AD2D4B"/>
    <w:rsid w:val="00AD75CD"/>
    <w:rsid w:val="00AE1096"/>
    <w:rsid w:val="00AE60E7"/>
    <w:rsid w:val="00AE6A33"/>
    <w:rsid w:val="00AE6E35"/>
    <w:rsid w:val="00AE7309"/>
    <w:rsid w:val="00AE7D75"/>
    <w:rsid w:val="00AF5809"/>
    <w:rsid w:val="00AF72C6"/>
    <w:rsid w:val="00AF7662"/>
    <w:rsid w:val="00B009BD"/>
    <w:rsid w:val="00B01754"/>
    <w:rsid w:val="00B0288D"/>
    <w:rsid w:val="00B0291F"/>
    <w:rsid w:val="00B02DFC"/>
    <w:rsid w:val="00B02E26"/>
    <w:rsid w:val="00B03C3E"/>
    <w:rsid w:val="00B04737"/>
    <w:rsid w:val="00B05CBB"/>
    <w:rsid w:val="00B07503"/>
    <w:rsid w:val="00B12014"/>
    <w:rsid w:val="00B131CA"/>
    <w:rsid w:val="00B14025"/>
    <w:rsid w:val="00B140BE"/>
    <w:rsid w:val="00B20041"/>
    <w:rsid w:val="00B211EC"/>
    <w:rsid w:val="00B21F6C"/>
    <w:rsid w:val="00B25252"/>
    <w:rsid w:val="00B256F6"/>
    <w:rsid w:val="00B274FA"/>
    <w:rsid w:val="00B27B9A"/>
    <w:rsid w:val="00B32CCC"/>
    <w:rsid w:val="00B33103"/>
    <w:rsid w:val="00B36C5E"/>
    <w:rsid w:val="00B41C80"/>
    <w:rsid w:val="00B42A94"/>
    <w:rsid w:val="00B50A68"/>
    <w:rsid w:val="00B52E32"/>
    <w:rsid w:val="00B56547"/>
    <w:rsid w:val="00B6391D"/>
    <w:rsid w:val="00B6471E"/>
    <w:rsid w:val="00B66C93"/>
    <w:rsid w:val="00B71664"/>
    <w:rsid w:val="00B74F56"/>
    <w:rsid w:val="00B75E50"/>
    <w:rsid w:val="00B823C0"/>
    <w:rsid w:val="00B8442D"/>
    <w:rsid w:val="00B859E8"/>
    <w:rsid w:val="00B85B8B"/>
    <w:rsid w:val="00B907A7"/>
    <w:rsid w:val="00B91630"/>
    <w:rsid w:val="00BA0B1F"/>
    <w:rsid w:val="00BA1F29"/>
    <w:rsid w:val="00BA50CF"/>
    <w:rsid w:val="00BA54A1"/>
    <w:rsid w:val="00BA6EE7"/>
    <w:rsid w:val="00BB278A"/>
    <w:rsid w:val="00BB6F09"/>
    <w:rsid w:val="00BC0943"/>
    <w:rsid w:val="00BC7269"/>
    <w:rsid w:val="00BD6574"/>
    <w:rsid w:val="00BD72D8"/>
    <w:rsid w:val="00BE08BC"/>
    <w:rsid w:val="00BF0197"/>
    <w:rsid w:val="00BF2DD2"/>
    <w:rsid w:val="00C02093"/>
    <w:rsid w:val="00C04701"/>
    <w:rsid w:val="00C07535"/>
    <w:rsid w:val="00C11173"/>
    <w:rsid w:val="00C1142E"/>
    <w:rsid w:val="00C11FE4"/>
    <w:rsid w:val="00C220AC"/>
    <w:rsid w:val="00C243B2"/>
    <w:rsid w:val="00C24D93"/>
    <w:rsid w:val="00C26E03"/>
    <w:rsid w:val="00C33375"/>
    <w:rsid w:val="00C354CE"/>
    <w:rsid w:val="00C40C60"/>
    <w:rsid w:val="00C421F2"/>
    <w:rsid w:val="00C4676C"/>
    <w:rsid w:val="00C46DEC"/>
    <w:rsid w:val="00C54FAC"/>
    <w:rsid w:val="00C60B5A"/>
    <w:rsid w:val="00C63BD2"/>
    <w:rsid w:val="00C64C2E"/>
    <w:rsid w:val="00C64E26"/>
    <w:rsid w:val="00C71ECF"/>
    <w:rsid w:val="00C740F8"/>
    <w:rsid w:val="00C757D0"/>
    <w:rsid w:val="00C76FE0"/>
    <w:rsid w:val="00C81F14"/>
    <w:rsid w:val="00C82585"/>
    <w:rsid w:val="00C82CEE"/>
    <w:rsid w:val="00C916FB"/>
    <w:rsid w:val="00C91D56"/>
    <w:rsid w:val="00C922D6"/>
    <w:rsid w:val="00C9355B"/>
    <w:rsid w:val="00CA5B49"/>
    <w:rsid w:val="00CB5F2E"/>
    <w:rsid w:val="00CB60B3"/>
    <w:rsid w:val="00CC3459"/>
    <w:rsid w:val="00CC36C1"/>
    <w:rsid w:val="00CC6351"/>
    <w:rsid w:val="00CD1C5D"/>
    <w:rsid w:val="00CD51C8"/>
    <w:rsid w:val="00CD6166"/>
    <w:rsid w:val="00CE07F5"/>
    <w:rsid w:val="00CE11AE"/>
    <w:rsid w:val="00CE2FD5"/>
    <w:rsid w:val="00CE6111"/>
    <w:rsid w:val="00CE74D5"/>
    <w:rsid w:val="00CE76B1"/>
    <w:rsid w:val="00CE7DA9"/>
    <w:rsid w:val="00CE7ED7"/>
    <w:rsid w:val="00CF0988"/>
    <w:rsid w:val="00CF22FD"/>
    <w:rsid w:val="00CF3788"/>
    <w:rsid w:val="00D03E7B"/>
    <w:rsid w:val="00D04B66"/>
    <w:rsid w:val="00D06752"/>
    <w:rsid w:val="00D06A14"/>
    <w:rsid w:val="00D12F4F"/>
    <w:rsid w:val="00D20A13"/>
    <w:rsid w:val="00D24CDC"/>
    <w:rsid w:val="00D26295"/>
    <w:rsid w:val="00D34521"/>
    <w:rsid w:val="00D35B8C"/>
    <w:rsid w:val="00D37A1E"/>
    <w:rsid w:val="00D43C26"/>
    <w:rsid w:val="00D443E4"/>
    <w:rsid w:val="00D47727"/>
    <w:rsid w:val="00D54936"/>
    <w:rsid w:val="00D617B4"/>
    <w:rsid w:val="00D63F1E"/>
    <w:rsid w:val="00D64378"/>
    <w:rsid w:val="00D70A6E"/>
    <w:rsid w:val="00D754A0"/>
    <w:rsid w:val="00D76A53"/>
    <w:rsid w:val="00D77E59"/>
    <w:rsid w:val="00D826F3"/>
    <w:rsid w:val="00D85BE7"/>
    <w:rsid w:val="00D96124"/>
    <w:rsid w:val="00D9749C"/>
    <w:rsid w:val="00DA175E"/>
    <w:rsid w:val="00DA1AC8"/>
    <w:rsid w:val="00DA4D2B"/>
    <w:rsid w:val="00DA542D"/>
    <w:rsid w:val="00DB1EF8"/>
    <w:rsid w:val="00DB563C"/>
    <w:rsid w:val="00DB64FA"/>
    <w:rsid w:val="00DC141D"/>
    <w:rsid w:val="00DC2D10"/>
    <w:rsid w:val="00DC562C"/>
    <w:rsid w:val="00DC567E"/>
    <w:rsid w:val="00DD037E"/>
    <w:rsid w:val="00DD0648"/>
    <w:rsid w:val="00DD2AD0"/>
    <w:rsid w:val="00DE033E"/>
    <w:rsid w:val="00DE1B8B"/>
    <w:rsid w:val="00DE674C"/>
    <w:rsid w:val="00DE6B0D"/>
    <w:rsid w:val="00DF1AE7"/>
    <w:rsid w:val="00DF5067"/>
    <w:rsid w:val="00E029C3"/>
    <w:rsid w:val="00E04A2D"/>
    <w:rsid w:val="00E1283C"/>
    <w:rsid w:val="00E17ABD"/>
    <w:rsid w:val="00E26B08"/>
    <w:rsid w:val="00E3660D"/>
    <w:rsid w:val="00E41F6E"/>
    <w:rsid w:val="00E46DFC"/>
    <w:rsid w:val="00E473F3"/>
    <w:rsid w:val="00E5311F"/>
    <w:rsid w:val="00E545FF"/>
    <w:rsid w:val="00E70FD7"/>
    <w:rsid w:val="00E71194"/>
    <w:rsid w:val="00E7125A"/>
    <w:rsid w:val="00E72072"/>
    <w:rsid w:val="00E72815"/>
    <w:rsid w:val="00E76E9B"/>
    <w:rsid w:val="00E815A2"/>
    <w:rsid w:val="00E81B25"/>
    <w:rsid w:val="00E82534"/>
    <w:rsid w:val="00E84924"/>
    <w:rsid w:val="00E86C3F"/>
    <w:rsid w:val="00E8790D"/>
    <w:rsid w:val="00E91110"/>
    <w:rsid w:val="00E939DF"/>
    <w:rsid w:val="00E949E1"/>
    <w:rsid w:val="00EA35C3"/>
    <w:rsid w:val="00EA674F"/>
    <w:rsid w:val="00EA6773"/>
    <w:rsid w:val="00EB131B"/>
    <w:rsid w:val="00EB1B5A"/>
    <w:rsid w:val="00EB3FF0"/>
    <w:rsid w:val="00EB4071"/>
    <w:rsid w:val="00EC31BF"/>
    <w:rsid w:val="00EC45DF"/>
    <w:rsid w:val="00EC7F29"/>
    <w:rsid w:val="00ED0829"/>
    <w:rsid w:val="00ED09D7"/>
    <w:rsid w:val="00ED0FCE"/>
    <w:rsid w:val="00ED443A"/>
    <w:rsid w:val="00ED446B"/>
    <w:rsid w:val="00ED527B"/>
    <w:rsid w:val="00ED6861"/>
    <w:rsid w:val="00EE0EF1"/>
    <w:rsid w:val="00EE363F"/>
    <w:rsid w:val="00EF4285"/>
    <w:rsid w:val="00EF6429"/>
    <w:rsid w:val="00EF7746"/>
    <w:rsid w:val="00F03435"/>
    <w:rsid w:val="00F072A6"/>
    <w:rsid w:val="00F10140"/>
    <w:rsid w:val="00F111D3"/>
    <w:rsid w:val="00F125CF"/>
    <w:rsid w:val="00F1456A"/>
    <w:rsid w:val="00F212E8"/>
    <w:rsid w:val="00F235A9"/>
    <w:rsid w:val="00F33AC5"/>
    <w:rsid w:val="00F35B36"/>
    <w:rsid w:val="00F46A60"/>
    <w:rsid w:val="00F5283E"/>
    <w:rsid w:val="00F5674E"/>
    <w:rsid w:val="00F673FF"/>
    <w:rsid w:val="00F67606"/>
    <w:rsid w:val="00F67809"/>
    <w:rsid w:val="00F75B53"/>
    <w:rsid w:val="00F81C71"/>
    <w:rsid w:val="00F84691"/>
    <w:rsid w:val="00F85CB5"/>
    <w:rsid w:val="00F9135A"/>
    <w:rsid w:val="00F91F4D"/>
    <w:rsid w:val="00F950D3"/>
    <w:rsid w:val="00FA3A9F"/>
    <w:rsid w:val="00FA45AD"/>
    <w:rsid w:val="00FA4B49"/>
    <w:rsid w:val="00FA62FB"/>
    <w:rsid w:val="00FB06A9"/>
    <w:rsid w:val="00FB1267"/>
    <w:rsid w:val="00FB1E20"/>
    <w:rsid w:val="00FB2619"/>
    <w:rsid w:val="00FB3949"/>
    <w:rsid w:val="00FB7160"/>
    <w:rsid w:val="00FC01B6"/>
    <w:rsid w:val="00FC2BAB"/>
    <w:rsid w:val="00FD174A"/>
    <w:rsid w:val="00FE0D61"/>
    <w:rsid w:val="00FE34E3"/>
    <w:rsid w:val="00FF2E98"/>
    <w:rsid w:val="00FF2EAE"/>
    <w:rsid w:val="00FF5572"/>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C21E4A6"/>
  <w15:chartTrackingRefBased/>
  <w15:docId w15:val="{C53ABDA4-C67C-4F15-945E-D3BD3A33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B71664"/>
    <w:pPr>
      <w:keepNext/>
      <w:outlineLvl w:val="0"/>
    </w:pPr>
    <w:rPr>
      <w:b/>
      <w:bCs/>
      <w:sz w:val="24"/>
      <w:szCs w:val="24"/>
    </w:rPr>
  </w:style>
  <w:style w:type="paragraph" w:styleId="Heading2">
    <w:name w:val="heading 2"/>
    <w:basedOn w:val="Normal"/>
    <w:next w:val="Normal"/>
    <w:qFormat/>
    <w:rsid w:val="00B71664"/>
    <w:pPr>
      <w:keepNext/>
      <w:jc w:val="center"/>
      <w:outlineLvl w:val="1"/>
    </w:pPr>
    <w:rPr>
      <w:b/>
      <w:bCs/>
      <w:sz w:val="24"/>
      <w:szCs w:val="24"/>
    </w:rPr>
  </w:style>
  <w:style w:type="paragraph" w:styleId="Heading3">
    <w:name w:val="heading 3"/>
    <w:basedOn w:val="Normal"/>
    <w:next w:val="Normal"/>
    <w:qFormat/>
    <w:rsid w:val="00B71664"/>
    <w:pPr>
      <w:keepNext/>
      <w:jc w:val="center"/>
      <w:outlineLvl w:val="2"/>
    </w:pPr>
    <w:rPr>
      <w:i/>
      <w:iCs/>
      <w:sz w:val="24"/>
      <w:szCs w:val="24"/>
    </w:rPr>
  </w:style>
  <w:style w:type="paragraph" w:styleId="Heading4">
    <w:name w:val="heading 4"/>
    <w:basedOn w:val="Normal"/>
    <w:next w:val="Normal"/>
    <w:qFormat/>
    <w:rsid w:val="00B71664"/>
    <w:pPr>
      <w:keepNext/>
      <w:jc w:val="center"/>
      <w:outlineLvl w:val="3"/>
    </w:pPr>
    <w:rPr>
      <w:b/>
      <w:bCs/>
      <w:sz w:val="26"/>
      <w:szCs w:val="24"/>
    </w:rPr>
  </w:style>
  <w:style w:type="paragraph" w:styleId="Heading5">
    <w:name w:val="heading 5"/>
    <w:basedOn w:val="Normal"/>
    <w:next w:val="Normal"/>
    <w:qFormat/>
    <w:rsid w:val="00B71664"/>
    <w:pPr>
      <w:keepNext/>
      <w:jc w:val="center"/>
      <w:outlineLvl w:val="4"/>
    </w:pPr>
    <w:rPr>
      <w:b/>
      <w:bCs/>
      <w:szCs w:val="24"/>
    </w:rPr>
  </w:style>
  <w:style w:type="paragraph" w:styleId="Heading6">
    <w:name w:val="heading 6"/>
    <w:basedOn w:val="Normal"/>
    <w:next w:val="Normal"/>
    <w:qFormat/>
    <w:rsid w:val="00B71664"/>
    <w:pPr>
      <w:keepNext/>
      <w:outlineLvl w:val="5"/>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7F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C757D0"/>
    <w:rPr>
      <w:i/>
      <w:iCs/>
    </w:rPr>
  </w:style>
  <w:style w:type="paragraph" w:styleId="DocumentMap">
    <w:name w:val="Document Map"/>
    <w:basedOn w:val="Normal"/>
    <w:link w:val="DocumentMapChar"/>
    <w:rsid w:val="007D405C"/>
    <w:rPr>
      <w:rFonts w:ascii="Tahoma" w:hAnsi="Tahoma" w:cs="Tahoma"/>
      <w:sz w:val="16"/>
      <w:szCs w:val="16"/>
    </w:rPr>
  </w:style>
  <w:style w:type="character" w:customStyle="1" w:styleId="DocumentMapChar">
    <w:name w:val="Document Map Char"/>
    <w:link w:val="DocumentMap"/>
    <w:rsid w:val="007D405C"/>
    <w:rPr>
      <w:rFonts w:ascii="Tahoma" w:hAnsi="Tahoma" w:cs="Tahoma"/>
      <w:sz w:val="16"/>
      <w:szCs w:val="16"/>
    </w:rPr>
  </w:style>
  <w:style w:type="paragraph" w:styleId="BalloonText">
    <w:name w:val="Balloon Text"/>
    <w:basedOn w:val="Normal"/>
    <w:link w:val="BalloonTextChar"/>
    <w:rsid w:val="002D6F34"/>
    <w:rPr>
      <w:rFonts w:ascii="Segoe UI" w:hAnsi="Segoe UI" w:cs="Segoe UI"/>
      <w:sz w:val="18"/>
      <w:szCs w:val="18"/>
    </w:rPr>
  </w:style>
  <w:style w:type="character" w:customStyle="1" w:styleId="BalloonTextChar">
    <w:name w:val="Balloon Text Char"/>
    <w:link w:val="BalloonText"/>
    <w:rsid w:val="002D6F34"/>
    <w:rPr>
      <w:rFonts w:ascii="Segoe UI" w:hAnsi="Segoe UI" w:cs="Segoe UI"/>
      <w:sz w:val="18"/>
      <w:szCs w:val="18"/>
    </w:rPr>
  </w:style>
  <w:style w:type="table" w:styleId="TableGrid7">
    <w:name w:val="Table Grid 7"/>
    <w:basedOn w:val="TableNormal"/>
    <w:rsid w:val="006D36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1Light-Accent5">
    <w:name w:val="Grid Table 1 Light Accent 5"/>
    <w:basedOn w:val="TableNormal"/>
    <w:uiPriority w:val="46"/>
    <w:rsid w:val="006D36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ListParagraph">
    <w:name w:val="List Paragraph"/>
    <w:basedOn w:val="Normal"/>
    <w:uiPriority w:val="34"/>
    <w:qFormat/>
    <w:rsid w:val="006073D2"/>
    <w:pPr>
      <w:ind w:left="720"/>
      <w:contextualSpacing/>
    </w:pPr>
  </w:style>
  <w:style w:type="paragraph" w:styleId="Header">
    <w:name w:val="header"/>
    <w:basedOn w:val="Normal"/>
    <w:link w:val="HeaderChar"/>
    <w:uiPriority w:val="99"/>
    <w:rsid w:val="00BF0197"/>
    <w:pPr>
      <w:tabs>
        <w:tab w:val="center" w:pos="4680"/>
        <w:tab w:val="right" w:pos="9360"/>
      </w:tabs>
    </w:pPr>
  </w:style>
  <w:style w:type="character" w:customStyle="1" w:styleId="HeaderChar">
    <w:name w:val="Header Char"/>
    <w:basedOn w:val="DefaultParagraphFont"/>
    <w:link w:val="Header"/>
    <w:uiPriority w:val="99"/>
    <w:rsid w:val="00BF0197"/>
    <w:rPr>
      <w:sz w:val="28"/>
      <w:szCs w:val="28"/>
    </w:rPr>
  </w:style>
  <w:style w:type="paragraph" w:styleId="Footer">
    <w:name w:val="footer"/>
    <w:basedOn w:val="Normal"/>
    <w:link w:val="FooterChar"/>
    <w:uiPriority w:val="99"/>
    <w:rsid w:val="00BF0197"/>
    <w:pPr>
      <w:tabs>
        <w:tab w:val="center" w:pos="4680"/>
        <w:tab w:val="right" w:pos="9360"/>
      </w:tabs>
    </w:pPr>
  </w:style>
  <w:style w:type="character" w:customStyle="1" w:styleId="FooterChar">
    <w:name w:val="Footer Char"/>
    <w:basedOn w:val="DefaultParagraphFont"/>
    <w:link w:val="Footer"/>
    <w:uiPriority w:val="99"/>
    <w:rsid w:val="00BF0197"/>
    <w:rPr>
      <w:sz w:val="28"/>
      <w:szCs w:val="28"/>
    </w:rPr>
  </w:style>
  <w:style w:type="paragraph" w:styleId="FootnoteText">
    <w:name w:val="footnote text"/>
    <w:basedOn w:val="Normal"/>
    <w:link w:val="FootnoteTextChar"/>
    <w:rsid w:val="007C3557"/>
    <w:rPr>
      <w:sz w:val="20"/>
      <w:szCs w:val="20"/>
    </w:rPr>
  </w:style>
  <w:style w:type="character" w:customStyle="1" w:styleId="FootnoteTextChar">
    <w:name w:val="Footnote Text Char"/>
    <w:basedOn w:val="DefaultParagraphFont"/>
    <w:link w:val="FootnoteText"/>
    <w:rsid w:val="007C3557"/>
  </w:style>
  <w:style w:type="character" w:styleId="FootnoteReference">
    <w:name w:val="footnote reference"/>
    <w:basedOn w:val="DefaultParagraphFont"/>
    <w:rsid w:val="007C3557"/>
    <w:rPr>
      <w:vertAlign w:val="superscript"/>
    </w:rPr>
  </w:style>
  <w:style w:type="paragraph" w:styleId="BodyTextIndent">
    <w:name w:val="Body Text Indent"/>
    <w:basedOn w:val="Normal"/>
    <w:link w:val="BodyTextIndentChar"/>
    <w:rsid w:val="00434AD4"/>
    <w:pPr>
      <w:spacing w:after="120"/>
      <w:ind w:left="360"/>
    </w:pPr>
  </w:style>
  <w:style w:type="character" w:customStyle="1" w:styleId="BodyTextIndentChar">
    <w:name w:val="Body Text Indent Char"/>
    <w:basedOn w:val="DefaultParagraphFont"/>
    <w:link w:val="BodyTextIndent"/>
    <w:rsid w:val="00434AD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56">
      <w:bodyDiv w:val="1"/>
      <w:marLeft w:val="0"/>
      <w:marRight w:val="0"/>
      <w:marTop w:val="0"/>
      <w:marBottom w:val="0"/>
      <w:divBdr>
        <w:top w:val="none" w:sz="0" w:space="0" w:color="auto"/>
        <w:left w:val="none" w:sz="0" w:space="0" w:color="auto"/>
        <w:bottom w:val="none" w:sz="0" w:space="0" w:color="auto"/>
        <w:right w:val="none" w:sz="0" w:space="0" w:color="auto"/>
      </w:divBdr>
    </w:div>
    <w:div w:id="246309791">
      <w:bodyDiv w:val="1"/>
      <w:marLeft w:val="0"/>
      <w:marRight w:val="0"/>
      <w:marTop w:val="0"/>
      <w:marBottom w:val="0"/>
      <w:divBdr>
        <w:top w:val="none" w:sz="0" w:space="0" w:color="auto"/>
        <w:left w:val="none" w:sz="0" w:space="0" w:color="auto"/>
        <w:bottom w:val="none" w:sz="0" w:space="0" w:color="auto"/>
        <w:right w:val="none" w:sz="0" w:space="0" w:color="auto"/>
      </w:divBdr>
    </w:div>
    <w:div w:id="857816159">
      <w:bodyDiv w:val="1"/>
      <w:marLeft w:val="0"/>
      <w:marRight w:val="0"/>
      <w:marTop w:val="0"/>
      <w:marBottom w:val="0"/>
      <w:divBdr>
        <w:top w:val="none" w:sz="0" w:space="0" w:color="auto"/>
        <w:left w:val="none" w:sz="0" w:space="0" w:color="auto"/>
        <w:bottom w:val="none" w:sz="0" w:space="0" w:color="auto"/>
        <w:right w:val="none" w:sz="0" w:space="0" w:color="auto"/>
      </w:divBdr>
    </w:div>
    <w:div w:id="1079601028">
      <w:bodyDiv w:val="1"/>
      <w:marLeft w:val="0"/>
      <w:marRight w:val="0"/>
      <w:marTop w:val="0"/>
      <w:marBottom w:val="0"/>
      <w:divBdr>
        <w:top w:val="none" w:sz="0" w:space="0" w:color="auto"/>
        <w:left w:val="none" w:sz="0" w:space="0" w:color="auto"/>
        <w:bottom w:val="none" w:sz="0" w:space="0" w:color="auto"/>
        <w:right w:val="none" w:sz="0" w:space="0" w:color="auto"/>
      </w:divBdr>
    </w:div>
    <w:div w:id="1159267286">
      <w:bodyDiv w:val="1"/>
      <w:marLeft w:val="0"/>
      <w:marRight w:val="0"/>
      <w:marTop w:val="0"/>
      <w:marBottom w:val="0"/>
      <w:divBdr>
        <w:top w:val="none" w:sz="0" w:space="0" w:color="auto"/>
        <w:left w:val="none" w:sz="0" w:space="0" w:color="auto"/>
        <w:bottom w:val="none" w:sz="0" w:space="0" w:color="auto"/>
        <w:right w:val="none" w:sz="0" w:space="0" w:color="auto"/>
      </w:divBdr>
    </w:div>
    <w:div w:id="1175071708">
      <w:bodyDiv w:val="1"/>
      <w:marLeft w:val="0"/>
      <w:marRight w:val="0"/>
      <w:marTop w:val="0"/>
      <w:marBottom w:val="0"/>
      <w:divBdr>
        <w:top w:val="none" w:sz="0" w:space="0" w:color="auto"/>
        <w:left w:val="none" w:sz="0" w:space="0" w:color="auto"/>
        <w:bottom w:val="none" w:sz="0" w:space="0" w:color="auto"/>
        <w:right w:val="none" w:sz="0" w:space="0" w:color="auto"/>
      </w:divBdr>
    </w:div>
    <w:div w:id="17313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4A18-406A-4DD5-824F-EAA4C5BE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KHÁNH HÒA</vt:lpstr>
    </vt:vector>
  </TitlesOfParts>
  <Company>HOME</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dc:title>
  <dc:subject/>
  <dc:creator>le thi vinh hao</dc:creator>
  <cp:keywords/>
  <cp:lastModifiedBy>duong thi hong loan</cp:lastModifiedBy>
  <cp:revision>70</cp:revision>
  <cp:lastPrinted>2024-01-22T10:39:00Z</cp:lastPrinted>
  <dcterms:created xsi:type="dcterms:W3CDTF">2023-03-24T04:18:00Z</dcterms:created>
  <dcterms:modified xsi:type="dcterms:W3CDTF">2024-01-22T10:56:00Z</dcterms:modified>
</cp:coreProperties>
</file>